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27ADA" w:rsidRPr="00727ADA" w:rsidRDefault="00727ADA" w:rsidP="00727ADA">
      <w:pPr>
        <w:shd w:val="clear" w:color="auto" w:fill="FFFFFF"/>
        <w:spacing w:before="100" w:beforeAutospacing="1" w:after="150" w:line="336" w:lineRule="atLeast"/>
        <w:outlineLvl w:val="1"/>
        <w:rPr>
          <w:rFonts w:ascii="Arial" w:eastAsia="Times New Roman" w:hAnsi="Arial" w:cs="Arial"/>
          <w:b/>
          <w:bCs/>
          <w:color w:val="333333"/>
          <w:sz w:val="24"/>
          <w:szCs w:val="24"/>
          <w:lang w:val="en"/>
        </w:rPr>
      </w:pPr>
      <w:r w:rsidRPr="00727ADA">
        <w:rPr>
          <w:rFonts w:ascii="Arial" w:eastAsia="Times New Roman" w:hAnsi="Arial" w:cs="Arial"/>
          <w:b/>
          <w:bCs/>
          <w:color w:val="333333"/>
          <w:sz w:val="24"/>
          <w:szCs w:val="24"/>
          <w:lang w:val="en"/>
        </w:rPr>
        <w:t>Study finds shortcomings in Canadian regulations governing use of sugar claims</w:t>
      </w:r>
      <w:r w:rsidRPr="00727ADA">
        <w:rPr>
          <w:rFonts w:ascii="Arial" w:eastAsia="Times New Roman" w:hAnsi="Arial" w:cs="Arial"/>
          <w:b/>
          <w:bCs/>
          <w:color w:val="333333"/>
          <w:sz w:val="24"/>
          <w:szCs w:val="24"/>
          <w:lang w:val="en"/>
        </w:rPr>
        <w:br/>
      </w:r>
      <w:r w:rsidRPr="00727ADA">
        <w:rPr>
          <w:rFonts w:ascii="Arial" w:eastAsia="Times New Roman" w:hAnsi="Arial" w:cs="Arial"/>
          <w:b/>
          <w:bCs/>
          <w:color w:val="333333"/>
          <w:sz w:val="24"/>
          <w:szCs w:val="24"/>
          <w:lang w:val="en"/>
        </w:rPr>
        <w:br/>
      </w:r>
      <w:r w:rsidRPr="00727ADA">
        <w:rPr>
          <w:rFonts w:ascii="Arial" w:eastAsia="Times New Roman" w:hAnsi="Arial" w:cs="Arial"/>
          <w:b/>
          <w:bCs/>
          <w:i/>
          <w:iCs/>
          <w:color w:val="333333"/>
          <w:sz w:val="24"/>
          <w:szCs w:val="24"/>
          <w:lang w:val="en"/>
        </w:rPr>
        <w:t>“Healthier” groceries with sugar-related nutrition claims still contain excess sugar</w:t>
      </w:r>
    </w:p>
    <w:p w:rsidR="00727ADA" w:rsidRPr="00727ADA" w:rsidRDefault="00727ADA" w:rsidP="00727ADA">
      <w:pPr>
        <w:shd w:val="clear" w:color="auto" w:fill="FFFFFF"/>
        <w:spacing w:after="75" w:line="336" w:lineRule="atLeast"/>
        <w:rPr>
          <w:rFonts w:ascii="Arial" w:eastAsia="Times New Roman" w:hAnsi="Arial" w:cs="Arial"/>
          <w:color w:val="BE1E2E"/>
          <w:sz w:val="21"/>
          <w:szCs w:val="21"/>
          <w:lang w:val="en"/>
        </w:rPr>
      </w:pPr>
      <w:r w:rsidRPr="00727ADA">
        <w:rPr>
          <w:rFonts w:ascii="Arial" w:eastAsia="Times New Roman" w:hAnsi="Arial" w:cs="Arial"/>
          <w:color w:val="BE1E2E"/>
          <w:sz w:val="21"/>
          <w:szCs w:val="21"/>
          <w:lang w:val="en"/>
        </w:rPr>
        <w:t>23 October 2017</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 xml:space="preserve">Consumers believe products with “no added sugar” claims are healthier and lower in calories. But is there evidence to support this belief? In a </w:t>
      </w:r>
      <w:hyperlink r:id="rId4" w:tgtFrame="_blank" w:history="1">
        <w:r w:rsidRPr="00727ADA">
          <w:rPr>
            <w:rFonts w:ascii="Arial" w:eastAsia="Times New Roman" w:hAnsi="Arial" w:cs="Arial"/>
            <w:color w:val="333333"/>
            <w:sz w:val="18"/>
            <w:szCs w:val="18"/>
            <w:u w:val="single"/>
            <w:lang w:val="en"/>
          </w:rPr>
          <w:t>new study</w:t>
        </w:r>
      </w:hyperlink>
      <w:r w:rsidRPr="00727ADA">
        <w:rPr>
          <w:rFonts w:ascii="Arial" w:eastAsia="Times New Roman" w:hAnsi="Arial" w:cs="Arial"/>
          <w:color w:val="333333"/>
          <w:sz w:val="18"/>
          <w:szCs w:val="18"/>
          <w:lang w:val="en"/>
        </w:rPr>
        <w:t xml:space="preserve"> published today in </w:t>
      </w:r>
      <w:r w:rsidRPr="00727ADA">
        <w:rPr>
          <w:rFonts w:ascii="Arial" w:eastAsia="Times New Roman" w:hAnsi="Arial" w:cs="Arial"/>
          <w:i/>
          <w:iCs/>
          <w:color w:val="333333"/>
          <w:sz w:val="18"/>
          <w:szCs w:val="18"/>
          <w:lang w:val="en"/>
        </w:rPr>
        <w:t>Applied Physiology, Nutrition, and Metabolism</w:t>
      </w:r>
      <w:r w:rsidRPr="00727ADA">
        <w:rPr>
          <w:rFonts w:ascii="Arial" w:eastAsia="Times New Roman" w:hAnsi="Arial" w:cs="Arial"/>
          <w:color w:val="333333"/>
          <w:sz w:val="18"/>
          <w:szCs w:val="18"/>
          <w:lang w:val="en"/>
        </w:rPr>
        <w:t>, researchers at the University of Toronto report that prepackaged food and beverages labelled with claims such as “no added sugar” or “reduced in sugar” can have lower sugar levels than products without sugar claims but may not have notable reductions in calories and some can contain amounts of sugar considered in “excess” by the World Health Organization.</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Are Canadian consumers being misinformed by sugar claims?</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Jodi Bernstein, lead author of the study and PhD student in the Department of Nutritional Sciences, says there is “misalignment” among consumer perceptions, how regulations define “added sugar”, and the relative amount of free sugar in products—that is, sugar no longer in its naturally occurring state such as the juice from an orange versus an orange in its whole-fruit form.</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Under the current Canadian Food and Drug Regulations, labelling on food products must “be accurate, truthful and not misleading.”  However, under these same regulations fruit juice—a significant source of free sugar—is commonly considered a fruit ingredient, not a sweetener. Fruit drinks, or products with fruit juice, can still carry a “no sugar added” claim even if they contain excess free sugar. Bernstein was surprised that 15 of the 16 fruit preserves and all 234 fruit juices and juice drinks with “no sugar added” claims, had excess free sugar.</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Using data from the University of Toronto’s Food Label Information Program (FLIP), the researchers determined the differences in calories and nutrients of Canadian prepackaged foods and beverages with and without sugar claims. Overall healthfulness of the products was scored based on nutrients to avoid—calories, saturated fat, sodium, sugar—and nutrients and components encouraged for consumption—fibre, protein, fruits, vegetables, legumes, and nuts</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Over 3000 products including puddings, yogurts, cereals, fruit drinks, salad dressings, and sweet condiments (fruit preserves and syrups) were evaluated; 635 products had at least one sugar claim. Products with sugar claims had better healthfulness scores than similar products without claims but nearly half of these products still contained excess free sugar.</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Bernstein advocates for changes to the current nutrient labelling guidelines. “Stricter criteria” are needed, she says. Bernstein and her colleagues propose sugar reduction or no added sugar claims should only be on products “with calorie reductions and without excessive free sugar content,” and that meet an overall “healthy” criteria. </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“This research is particularly well-timed given the emergence of dietary guidelines suggesting the need to limit free sugar intakes and the increased interest in reducing sugar consumption among Canadians,” the authors say.</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lastRenderedPageBreak/>
        <w:t xml:space="preserve">Last year Health Canada released its </w:t>
      </w:r>
      <w:r w:rsidRPr="00727ADA">
        <w:rPr>
          <w:rFonts w:ascii="Arial" w:eastAsia="Times New Roman" w:hAnsi="Arial" w:cs="Arial"/>
          <w:i/>
          <w:iCs/>
          <w:color w:val="333333"/>
          <w:sz w:val="18"/>
          <w:szCs w:val="18"/>
          <w:lang w:val="en"/>
        </w:rPr>
        <w:t>Healthy Eating Strategy</w:t>
      </w:r>
      <w:r w:rsidRPr="00727ADA">
        <w:rPr>
          <w:rFonts w:ascii="Arial" w:eastAsia="Times New Roman" w:hAnsi="Arial" w:cs="Arial"/>
          <w:color w:val="333333"/>
          <w:sz w:val="18"/>
          <w:szCs w:val="18"/>
          <w:lang w:val="en"/>
        </w:rPr>
        <w:t xml:space="preserve"> to “engage the public and stakeholders to seek feedback and input on a proposed front of package labelling approach aimed at helping Canadians make healthier and more informed choices, particularly on sugars, sodium and saturated fats.”</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The article, “</w:t>
      </w:r>
      <w:hyperlink r:id="rId5" w:tgtFrame="_blank" w:history="1">
        <w:r w:rsidRPr="00727ADA">
          <w:rPr>
            <w:rFonts w:ascii="Arial" w:eastAsia="Times New Roman" w:hAnsi="Arial" w:cs="Arial"/>
            <w:color w:val="333333"/>
            <w:sz w:val="18"/>
            <w:szCs w:val="18"/>
            <w:u w:val="single"/>
            <w:lang w:val="en"/>
          </w:rPr>
          <w:t>Healthfulness and nutritional composition of Canadian prepackaged foods with and without sugar claims</w:t>
        </w:r>
      </w:hyperlink>
      <w:r w:rsidRPr="00727ADA">
        <w:rPr>
          <w:rFonts w:ascii="Arial" w:eastAsia="Times New Roman" w:hAnsi="Arial" w:cs="Arial"/>
          <w:color w:val="333333"/>
          <w:sz w:val="18"/>
          <w:szCs w:val="18"/>
          <w:lang w:val="en"/>
        </w:rPr>
        <w:t xml:space="preserve">” by Jodi Bernstein, Beatriz Franco-Arellano, Alyssa Schermel, Marie-Ève Labonté, and Mary </w:t>
      </w:r>
      <w:proofErr w:type="spellStart"/>
      <w:r w:rsidRPr="00727ADA">
        <w:rPr>
          <w:rFonts w:ascii="Arial" w:eastAsia="Times New Roman" w:hAnsi="Arial" w:cs="Arial"/>
          <w:color w:val="333333"/>
          <w:sz w:val="18"/>
          <w:szCs w:val="18"/>
          <w:lang w:val="en"/>
        </w:rPr>
        <w:t>L’Abbé</w:t>
      </w:r>
      <w:proofErr w:type="spellEnd"/>
      <w:r w:rsidRPr="00727ADA">
        <w:rPr>
          <w:rFonts w:ascii="Arial" w:eastAsia="Times New Roman" w:hAnsi="Arial" w:cs="Arial"/>
          <w:color w:val="333333"/>
          <w:sz w:val="18"/>
          <w:szCs w:val="18"/>
          <w:lang w:val="en"/>
        </w:rPr>
        <w:t xml:space="preserve"> was published today in </w:t>
      </w:r>
      <w:hyperlink r:id="rId6" w:tgtFrame="_blank" w:history="1">
        <w:r w:rsidRPr="00727ADA">
          <w:rPr>
            <w:rFonts w:ascii="Arial" w:eastAsia="Times New Roman" w:hAnsi="Arial" w:cs="Arial"/>
            <w:i/>
            <w:iCs/>
            <w:color w:val="333333"/>
            <w:sz w:val="18"/>
            <w:szCs w:val="18"/>
            <w:u w:val="single"/>
            <w:lang w:val="en"/>
          </w:rPr>
          <w:t>Applied Physiology, Nutrition, and Metabolism</w:t>
        </w:r>
      </w:hyperlink>
      <w:r w:rsidRPr="00727ADA">
        <w:rPr>
          <w:rFonts w:ascii="Arial" w:eastAsia="Times New Roman" w:hAnsi="Arial" w:cs="Arial"/>
          <w:color w:val="333333"/>
          <w:sz w:val="18"/>
          <w:szCs w:val="18"/>
          <w:lang w:val="en"/>
        </w:rPr>
        <w:t>.</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b/>
          <w:bCs/>
          <w:color w:val="333333"/>
          <w:sz w:val="18"/>
          <w:szCs w:val="18"/>
          <w:lang w:val="en"/>
        </w:rPr>
        <w:t>Citation</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 xml:space="preserve">Please cite </w:t>
      </w:r>
      <w:r w:rsidRPr="00727ADA">
        <w:rPr>
          <w:rFonts w:ascii="Arial" w:eastAsia="Times New Roman" w:hAnsi="Arial" w:cs="Arial"/>
          <w:i/>
          <w:iCs/>
          <w:color w:val="333333"/>
          <w:sz w:val="18"/>
          <w:szCs w:val="18"/>
          <w:lang w:val="en"/>
        </w:rPr>
        <w:t>Applied Physiology, Nutrition, and Metabolism</w:t>
      </w:r>
      <w:r w:rsidRPr="00727ADA">
        <w:rPr>
          <w:rFonts w:ascii="Arial" w:eastAsia="Times New Roman" w:hAnsi="Arial" w:cs="Arial"/>
          <w:color w:val="333333"/>
          <w:sz w:val="18"/>
          <w:szCs w:val="18"/>
          <w:lang w:val="en"/>
        </w:rPr>
        <w:t xml:space="preserve"> as the source of this story and include a hyperlink to the research study: </w:t>
      </w:r>
      <w:hyperlink r:id="rId7" w:tgtFrame="_blank" w:history="1">
        <w:r w:rsidRPr="00727ADA">
          <w:rPr>
            <w:rFonts w:ascii="Arial" w:eastAsia="Times New Roman" w:hAnsi="Arial" w:cs="Arial"/>
            <w:color w:val="333333"/>
            <w:sz w:val="18"/>
            <w:szCs w:val="18"/>
            <w:u w:val="single"/>
            <w:lang w:val="en"/>
          </w:rPr>
          <w:t>dx.doi.org/10.1139/apnm-2017-0169</w:t>
        </w:r>
      </w:hyperlink>
      <w:r w:rsidRPr="00727ADA">
        <w:rPr>
          <w:rFonts w:ascii="Arial" w:eastAsia="Times New Roman" w:hAnsi="Arial" w:cs="Arial"/>
          <w:color w:val="333333"/>
          <w:sz w:val="18"/>
          <w:szCs w:val="18"/>
          <w:lang w:val="en"/>
        </w:rPr>
        <w:t>.</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b/>
          <w:bCs/>
          <w:color w:val="333333"/>
          <w:sz w:val="18"/>
          <w:szCs w:val="18"/>
          <w:lang w:val="en"/>
        </w:rPr>
        <w:t>Media Contact</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Heidi Singer, Communications and Media Relations Specialist, University of Toronto</w:t>
      </w:r>
      <w:r w:rsidRPr="00727ADA">
        <w:rPr>
          <w:rFonts w:ascii="Arial" w:eastAsia="Times New Roman" w:hAnsi="Arial" w:cs="Arial"/>
          <w:color w:val="333333"/>
          <w:sz w:val="18"/>
          <w:szCs w:val="18"/>
          <w:lang w:val="en"/>
        </w:rPr>
        <w:br/>
        <w:t xml:space="preserve">+1 416-978-5811, </w:t>
      </w:r>
      <w:hyperlink r:id="rId8" w:history="1">
        <w:r w:rsidRPr="00727ADA">
          <w:rPr>
            <w:rFonts w:ascii="Arial" w:eastAsia="Times New Roman" w:hAnsi="Arial" w:cs="Arial"/>
            <w:color w:val="333333"/>
            <w:sz w:val="18"/>
            <w:szCs w:val="18"/>
            <w:u w:val="single"/>
            <w:lang w:val="en"/>
          </w:rPr>
          <w:t>heidi.singer@utoronto.ca</w:t>
        </w:r>
      </w:hyperlink>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 xml:space="preserve">Natalie </w:t>
      </w:r>
      <w:proofErr w:type="spellStart"/>
      <w:r w:rsidRPr="00727ADA">
        <w:rPr>
          <w:rFonts w:ascii="Arial" w:eastAsia="Times New Roman" w:hAnsi="Arial" w:cs="Arial"/>
          <w:color w:val="333333"/>
          <w:sz w:val="18"/>
          <w:szCs w:val="18"/>
          <w:lang w:val="en"/>
        </w:rPr>
        <w:t>Sopinka</w:t>
      </w:r>
      <w:proofErr w:type="spellEnd"/>
      <w:r w:rsidRPr="00727ADA">
        <w:rPr>
          <w:rFonts w:ascii="Arial" w:eastAsia="Times New Roman" w:hAnsi="Arial" w:cs="Arial"/>
          <w:color w:val="333333"/>
          <w:sz w:val="18"/>
          <w:szCs w:val="18"/>
          <w:lang w:val="en"/>
        </w:rPr>
        <w:t xml:space="preserve">, Communications Coordinator, Canadian Science Publishing </w:t>
      </w:r>
      <w:r w:rsidRPr="00727ADA">
        <w:rPr>
          <w:rFonts w:ascii="Arial" w:eastAsia="Times New Roman" w:hAnsi="Arial" w:cs="Arial"/>
          <w:color w:val="333333"/>
          <w:sz w:val="18"/>
          <w:szCs w:val="18"/>
          <w:lang w:val="en"/>
        </w:rPr>
        <w:br/>
        <w:t xml:space="preserve">+1 613-656-9846 ext. 232, </w:t>
      </w:r>
      <w:hyperlink r:id="rId9" w:history="1">
        <w:r w:rsidRPr="00727ADA">
          <w:rPr>
            <w:rFonts w:ascii="Arial" w:eastAsia="Times New Roman" w:hAnsi="Arial" w:cs="Arial"/>
            <w:color w:val="333333"/>
            <w:sz w:val="18"/>
            <w:szCs w:val="18"/>
            <w:u w:val="single"/>
            <w:lang w:val="en"/>
          </w:rPr>
          <w:t>natalie.sopinka@cdnsciencepub.com</w:t>
        </w:r>
      </w:hyperlink>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b/>
          <w:bCs/>
          <w:color w:val="333333"/>
          <w:sz w:val="18"/>
          <w:szCs w:val="18"/>
          <w:lang w:val="en"/>
        </w:rPr>
        <w:t>Author Contact</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 xml:space="preserve">Mary </w:t>
      </w:r>
      <w:proofErr w:type="spellStart"/>
      <w:r w:rsidRPr="00727ADA">
        <w:rPr>
          <w:rFonts w:ascii="Arial" w:eastAsia="Times New Roman" w:hAnsi="Arial" w:cs="Arial"/>
          <w:color w:val="333333"/>
          <w:sz w:val="18"/>
          <w:szCs w:val="18"/>
          <w:lang w:val="en"/>
        </w:rPr>
        <w:t>L’Abbé</w:t>
      </w:r>
      <w:proofErr w:type="spellEnd"/>
      <w:r w:rsidRPr="00727ADA">
        <w:rPr>
          <w:rFonts w:ascii="Arial" w:eastAsia="Times New Roman" w:hAnsi="Arial" w:cs="Arial"/>
          <w:color w:val="333333"/>
          <w:sz w:val="18"/>
          <w:szCs w:val="18"/>
          <w:lang w:val="en"/>
        </w:rPr>
        <w:t>, Professor</w:t>
      </w:r>
      <w:r w:rsidRPr="00727ADA">
        <w:rPr>
          <w:rFonts w:ascii="Arial" w:eastAsia="Times New Roman" w:hAnsi="Arial" w:cs="Arial"/>
          <w:color w:val="333333"/>
          <w:sz w:val="18"/>
          <w:szCs w:val="18"/>
          <w:lang w:val="en"/>
        </w:rPr>
        <w:br/>
        <w:t>Department of Nutritional Sciences, University of Toronto</w:t>
      </w:r>
      <w:r w:rsidRPr="00727ADA">
        <w:rPr>
          <w:rFonts w:ascii="Arial" w:eastAsia="Times New Roman" w:hAnsi="Arial" w:cs="Arial"/>
          <w:color w:val="333333"/>
          <w:sz w:val="18"/>
          <w:szCs w:val="18"/>
          <w:lang w:val="en"/>
        </w:rPr>
        <w:br/>
        <w:t xml:space="preserve">+1 416-978-7235, </w:t>
      </w:r>
      <w:hyperlink r:id="rId10" w:history="1">
        <w:r w:rsidRPr="00727ADA">
          <w:rPr>
            <w:rFonts w:ascii="Arial" w:eastAsia="Times New Roman" w:hAnsi="Arial" w:cs="Arial"/>
            <w:color w:val="333333"/>
            <w:sz w:val="18"/>
            <w:szCs w:val="18"/>
            <w:u w:val="single"/>
            <w:lang w:val="en"/>
          </w:rPr>
          <w:t>mary.labbe@utoronto.ca</w:t>
        </w:r>
      </w:hyperlink>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Jodi Bernstein, PhD candidate</w:t>
      </w:r>
      <w:r w:rsidRPr="00727ADA">
        <w:rPr>
          <w:rFonts w:ascii="Arial" w:eastAsia="Times New Roman" w:hAnsi="Arial" w:cs="Arial"/>
          <w:color w:val="333333"/>
          <w:sz w:val="18"/>
          <w:szCs w:val="18"/>
          <w:lang w:val="en"/>
        </w:rPr>
        <w:br/>
        <w:t>Department of Nutritional Sciences, University of Toronto</w:t>
      </w:r>
      <w:r w:rsidRPr="00727ADA">
        <w:rPr>
          <w:rFonts w:ascii="Arial" w:eastAsia="Times New Roman" w:hAnsi="Arial" w:cs="Arial"/>
          <w:color w:val="333333"/>
          <w:sz w:val="18"/>
          <w:szCs w:val="18"/>
          <w:lang w:val="en"/>
        </w:rPr>
        <w:br/>
      </w:r>
      <w:hyperlink r:id="rId11" w:history="1">
        <w:r w:rsidRPr="00727ADA">
          <w:rPr>
            <w:rFonts w:ascii="Arial" w:eastAsia="Times New Roman" w:hAnsi="Arial" w:cs="Arial"/>
            <w:color w:val="333333"/>
            <w:sz w:val="18"/>
            <w:szCs w:val="18"/>
            <w:u w:val="single"/>
            <w:lang w:val="en"/>
          </w:rPr>
          <w:t>Jodi.bernstein@mail.utoronto.ca</w:t>
        </w:r>
      </w:hyperlink>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b/>
          <w:bCs/>
          <w:color w:val="333333"/>
          <w:sz w:val="18"/>
          <w:szCs w:val="18"/>
          <w:lang w:val="en"/>
        </w:rPr>
        <w:t>About the Journal</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i/>
          <w:iCs/>
          <w:color w:val="333333"/>
          <w:sz w:val="18"/>
          <w:szCs w:val="18"/>
          <w:lang w:val="en"/>
        </w:rPr>
        <w:t>Applied Physiology, Nutrition, and Metabolism</w:t>
      </w:r>
      <w:r w:rsidRPr="00727ADA">
        <w:rPr>
          <w:rFonts w:ascii="Arial" w:eastAsia="Times New Roman" w:hAnsi="Arial" w:cs="Arial"/>
          <w:color w:val="333333"/>
          <w:sz w:val="18"/>
          <w:szCs w:val="18"/>
          <w:lang w:val="en"/>
        </w:rPr>
        <w:t xml:space="preserve"> publishes original research articles, reviews, and commentaries, </w:t>
      </w:r>
      <w:proofErr w:type="spellStart"/>
      <w:r w:rsidRPr="00727ADA">
        <w:rPr>
          <w:rFonts w:ascii="Arial" w:eastAsia="Times New Roman" w:hAnsi="Arial" w:cs="Arial"/>
          <w:color w:val="333333"/>
          <w:sz w:val="18"/>
          <w:szCs w:val="18"/>
          <w:lang w:val="en"/>
        </w:rPr>
        <w:t>focussing</w:t>
      </w:r>
      <w:proofErr w:type="spellEnd"/>
      <w:r w:rsidRPr="00727ADA">
        <w:rPr>
          <w:rFonts w:ascii="Arial" w:eastAsia="Times New Roman" w:hAnsi="Arial" w:cs="Arial"/>
          <w:color w:val="333333"/>
          <w:sz w:val="18"/>
          <w:szCs w:val="18"/>
          <w:lang w:val="en"/>
        </w:rPr>
        <w:t xml:space="preserve"> on the application of physiology, nutrition, and metabolism to the study of human health, physical activity, and fitness. The published research, reviews, and symposia will be of interest to exercise physiologists, physical fitness and exercise rehabilitation specialists, public health and health care professionals, as well as basic and applied physiologists, nutritionists, and biochemists.</w:t>
      </w:r>
    </w:p>
    <w:p w:rsidR="00727ADA" w:rsidRPr="00727ADA" w:rsidRDefault="00727ADA" w:rsidP="00727ADA">
      <w:pPr>
        <w:shd w:val="clear" w:color="auto" w:fill="FFFFFF"/>
        <w:spacing w:after="225" w:line="288" w:lineRule="atLeast"/>
        <w:rPr>
          <w:rFonts w:ascii="Arial" w:eastAsia="Times New Roman" w:hAnsi="Arial" w:cs="Arial"/>
          <w:color w:val="333333"/>
          <w:sz w:val="18"/>
          <w:szCs w:val="18"/>
          <w:lang w:val="en"/>
        </w:rPr>
      </w:pPr>
      <w:r w:rsidRPr="00727ADA">
        <w:rPr>
          <w:rFonts w:ascii="Arial" w:eastAsia="Times New Roman" w:hAnsi="Arial" w:cs="Arial"/>
          <w:b/>
          <w:bCs/>
          <w:color w:val="333333"/>
          <w:sz w:val="18"/>
          <w:szCs w:val="18"/>
          <w:lang w:val="en"/>
        </w:rPr>
        <w:t>Disclaimer</w:t>
      </w:r>
    </w:p>
    <w:p w:rsidR="00727ADA" w:rsidRPr="00727ADA" w:rsidRDefault="00727ADA" w:rsidP="00727ADA">
      <w:pPr>
        <w:shd w:val="clear" w:color="auto" w:fill="FFFFFF"/>
        <w:spacing w:line="288" w:lineRule="atLeast"/>
        <w:rPr>
          <w:rFonts w:ascii="Arial" w:eastAsia="Times New Roman" w:hAnsi="Arial" w:cs="Arial"/>
          <w:color w:val="333333"/>
          <w:sz w:val="18"/>
          <w:szCs w:val="18"/>
          <w:lang w:val="en"/>
        </w:rPr>
      </w:pPr>
      <w:r w:rsidRPr="00727ADA">
        <w:rPr>
          <w:rFonts w:ascii="Arial" w:eastAsia="Times New Roman" w:hAnsi="Arial" w:cs="Arial"/>
          <w:color w:val="333333"/>
          <w:sz w:val="18"/>
          <w:szCs w:val="18"/>
          <w:lang w:val="en"/>
        </w:rPr>
        <w:t>Canadian Science Publishing publishes the NRC Research Press suite of journals but is not affiliated with the National Research Council of Canada. Papers published by Canadian Science Publishing are peer-reviewed by experts in their field. The views of the authors in no way reflect the opinions of Canadian Science Publishing. Requests for commentary about the contents of any study should be directed to the authors.</w:t>
      </w:r>
    </w:p>
    <w:p w:rsidR="00F06407" w:rsidRPr="00727ADA" w:rsidRDefault="00F06407" w:rsidP="00727ADA">
      <w:bookmarkStart w:id="0" w:name="_GoBack"/>
      <w:bookmarkEnd w:id="0"/>
    </w:p>
    <w:sectPr w:rsidR="00F06407" w:rsidRPr="00727A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7ADA"/>
    <w:rsid w:val="00092F3E"/>
    <w:rsid w:val="00347282"/>
    <w:rsid w:val="00727ADA"/>
    <w:rsid w:val="00927EBC"/>
    <w:rsid w:val="00F064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DC8B83-9E06-4671-9182-8635CB3399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727ADA"/>
    <w:pPr>
      <w:spacing w:before="100" w:beforeAutospacing="1" w:after="150" w:line="240" w:lineRule="auto"/>
      <w:outlineLvl w:val="1"/>
    </w:pPr>
    <w:rPr>
      <w:rFonts w:ascii="Times New Roman" w:eastAsia="Times New Roman" w:hAnsi="Times New Roman" w:cs="Times New Roman"/>
      <w:b/>
      <w:bCs/>
      <w:color w:val="33333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27ADA"/>
    <w:rPr>
      <w:rFonts w:ascii="Times New Roman" w:eastAsia="Times New Roman" w:hAnsi="Times New Roman" w:cs="Times New Roman"/>
      <w:b/>
      <w:bCs/>
      <w:color w:val="333333"/>
      <w:sz w:val="24"/>
      <w:szCs w:val="24"/>
    </w:rPr>
  </w:style>
  <w:style w:type="character" w:styleId="Hyperlink">
    <w:name w:val="Hyperlink"/>
    <w:basedOn w:val="DefaultParagraphFont"/>
    <w:uiPriority w:val="99"/>
    <w:semiHidden/>
    <w:unhideWhenUsed/>
    <w:rsid w:val="00727ADA"/>
    <w:rPr>
      <w:color w:val="333333"/>
      <w:u w:val="single"/>
    </w:rPr>
  </w:style>
  <w:style w:type="character" w:styleId="Emphasis">
    <w:name w:val="Emphasis"/>
    <w:basedOn w:val="DefaultParagraphFont"/>
    <w:uiPriority w:val="20"/>
    <w:qFormat/>
    <w:rsid w:val="00727ADA"/>
    <w:rPr>
      <w:i/>
      <w:iCs/>
    </w:rPr>
  </w:style>
  <w:style w:type="character" w:styleId="Strong">
    <w:name w:val="Strong"/>
    <w:basedOn w:val="DefaultParagraphFont"/>
    <w:uiPriority w:val="22"/>
    <w:qFormat/>
    <w:rsid w:val="00727ADA"/>
    <w:rPr>
      <w:b/>
      <w:bCs/>
    </w:rPr>
  </w:style>
  <w:style w:type="paragraph" w:styleId="NormalWeb">
    <w:name w:val="Normal (Web)"/>
    <w:basedOn w:val="Normal"/>
    <w:uiPriority w:val="99"/>
    <w:semiHidden/>
    <w:unhideWhenUsed/>
    <w:rsid w:val="00727ADA"/>
    <w:pPr>
      <w:spacing w:after="225" w:line="288" w:lineRule="atLeast"/>
    </w:pPr>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0904428">
      <w:bodyDiv w:val="1"/>
      <w:marLeft w:val="0"/>
      <w:marRight w:val="0"/>
      <w:marTop w:val="0"/>
      <w:marBottom w:val="0"/>
      <w:divBdr>
        <w:top w:val="none" w:sz="0" w:space="0" w:color="auto"/>
        <w:left w:val="none" w:sz="0" w:space="0" w:color="auto"/>
        <w:bottom w:val="none" w:sz="0" w:space="0" w:color="auto"/>
        <w:right w:val="none" w:sz="0" w:space="0" w:color="auto"/>
      </w:divBdr>
      <w:divsChild>
        <w:div w:id="399713705">
          <w:marLeft w:val="0"/>
          <w:marRight w:val="0"/>
          <w:marTop w:val="0"/>
          <w:marBottom w:val="0"/>
          <w:divBdr>
            <w:top w:val="none" w:sz="0" w:space="0" w:color="auto"/>
            <w:left w:val="none" w:sz="0" w:space="0" w:color="auto"/>
            <w:bottom w:val="none" w:sz="0" w:space="0" w:color="auto"/>
            <w:right w:val="none" w:sz="0" w:space="0" w:color="auto"/>
          </w:divBdr>
          <w:divsChild>
            <w:div w:id="607081662">
              <w:marLeft w:val="0"/>
              <w:marRight w:val="0"/>
              <w:marTop w:val="0"/>
              <w:marBottom w:val="0"/>
              <w:divBdr>
                <w:top w:val="none" w:sz="0" w:space="0" w:color="auto"/>
                <w:left w:val="none" w:sz="0" w:space="0" w:color="auto"/>
                <w:bottom w:val="none" w:sz="0" w:space="0" w:color="auto"/>
                <w:right w:val="none" w:sz="0" w:space="0" w:color="auto"/>
              </w:divBdr>
              <w:divsChild>
                <w:div w:id="1259481205">
                  <w:marLeft w:val="150"/>
                  <w:marRight w:val="150"/>
                  <w:marTop w:val="0"/>
                  <w:marBottom w:val="300"/>
                  <w:divBdr>
                    <w:top w:val="none" w:sz="0" w:space="0" w:color="auto"/>
                    <w:left w:val="none" w:sz="0" w:space="0" w:color="auto"/>
                    <w:bottom w:val="none" w:sz="0" w:space="0" w:color="auto"/>
                    <w:right w:val="none" w:sz="0" w:space="0" w:color="auto"/>
                  </w:divBdr>
                  <w:divsChild>
                    <w:div w:id="1443115260">
                      <w:marLeft w:val="0"/>
                      <w:marRight w:val="0"/>
                      <w:marTop w:val="0"/>
                      <w:marBottom w:val="0"/>
                      <w:divBdr>
                        <w:top w:val="none" w:sz="0" w:space="0" w:color="auto"/>
                        <w:left w:val="none" w:sz="0" w:space="0" w:color="auto"/>
                        <w:bottom w:val="none" w:sz="0" w:space="0" w:color="auto"/>
                        <w:right w:val="none" w:sz="0" w:space="0" w:color="auto"/>
                      </w:divBdr>
                      <w:divsChild>
                        <w:div w:id="1908569184">
                          <w:marLeft w:val="0"/>
                          <w:marRight w:val="0"/>
                          <w:marTop w:val="75"/>
                          <w:marBottom w:val="75"/>
                          <w:divBdr>
                            <w:top w:val="none" w:sz="0" w:space="0" w:color="auto"/>
                            <w:left w:val="none" w:sz="0" w:space="0" w:color="auto"/>
                            <w:bottom w:val="none" w:sz="0" w:space="0" w:color="auto"/>
                            <w:right w:val="none" w:sz="0" w:space="0" w:color="auto"/>
                          </w:divBdr>
                        </w:div>
                        <w:div w:id="927079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idi.singer@utoronto.ca"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nrcresearchpress.com/doi/abs/10.1139%2Fapnm-2017-0169"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nrcresearchpress.com/journal/apnm" TargetMode="External"/><Relationship Id="rId11" Type="http://schemas.openxmlformats.org/officeDocument/2006/relationships/hyperlink" Target="mailto:Jodi.bernstein@mail.utoronto.ca" TargetMode="External"/><Relationship Id="rId5" Type="http://schemas.openxmlformats.org/officeDocument/2006/relationships/hyperlink" Target="http://www.nrcresearchpress.com/doi/abs/10.1139%2Fapnm-2017-0169" TargetMode="External"/><Relationship Id="rId10" Type="http://schemas.openxmlformats.org/officeDocument/2006/relationships/hyperlink" Target="mailto:mary.labbe@utoronto.ca" TargetMode="External"/><Relationship Id="rId4" Type="http://schemas.openxmlformats.org/officeDocument/2006/relationships/hyperlink" Target="http://www.nrcresearchpress.com/doi/abs/10.1139%2Fapnm-2017-0169" TargetMode="External"/><Relationship Id="rId9" Type="http://schemas.openxmlformats.org/officeDocument/2006/relationships/hyperlink" Target="mailto:natalie.sopinka@cdnsciencepub.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886</Words>
  <Characters>5054</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Labbe</dc:creator>
  <cp:keywords/>
  <dc:description/>
  <cp:lastModifiedBy>Mary Labbe</cp:lastModifiedBy>
  <cp:revision>1</cp:revision>
  <dcterms:created xsi:type="dcterms:W3CDTF">2017-10-23T16:33:00Z</dcterms:created>
  <dcterms:modified xsi:type="dcterms:W3CDTF">2017-10-23T16:34:00Z</dcterms:modified>
</cp:coreProperties>
</file>