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394F9" w14:textId="622D586F" w:rsidR="00845831" w:rsidRPr="005E34D0" w:rsidRDefault="00845831" w:rsidP="00A959D7">
      <w:pPr>
        <w:spacing w:after="160" w:line="360" w:lineRule="auto"/>
        <w:rPr>
          <w:rFonts w:asciiTheme="majorBidi" w:hAnsiTheme="majorBidi" w:cstheme="majorBidi"/>
          <w:sz w:val="24"/>
          <w:szCs w:val="24"/>
          <w:vertAlign w:val="superscript"/>
        </w:rPr>
      </w:pPr>
      <w:bookmarkStart w:id="0" w:name="_GoBack"/>
      <w:bookmarkEnd w:id="0"/>
      <w:r w:rsidRPr="005E34D0">
        <w:rPr>
          <w:rFonts w:asciiTheme="majorBidi" w:hAnsiTheme="majorBidi" w:cstheme="majorBidi"/>
          <w:b/>
          <w:bCs/>
          <w:sz w:val="24"/>
          <w:szCs w:val="24"/>
        </w:rPr>
        <w:t xml:space="preserve">Supplementary Figure </w:t>
      </w:r>
      <w:r w:rsidR="007D182F" w:rsidRPr="005E34D0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5E34D0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5E34D0">
        <w:rPr>
          <w:rFonts w:asciiTheme="majorBidi" w:hAnsiTheme="majorBidi" w:cstheme="majorBidi"/>
          <w:sz w:val="24"/>
          <w:szCs w:val="24"/>
        </w:rPr>
        <w:t>Weighted prevalence of underreporting, plausible reporting, and over-reporting by dietary reference intake (DRI) age and sex categories using the ±1SD and ±2SD cut-off points for identifying misreporters (side-by-side comparison) among Canadians ≥12 years</w:t>
      </w:r>
      <w:r w:rsidR="00561FFC" w:rsidRPr="005E34D0">
        <w:rPr>
          <w:rFonts w:asciiTheme="majorBidi" w:hAnsiTheme="majorBidi" w:cstheme="majorBidi"/>
          <w:sz w:val="24"/>
          <w:szCs w:val="24"/>
          <w:vertAlign w:val="superscript"/>
        </w:rPr>
        <w:t>*</w:t>
      </w:r>
    </w:p>
    <w:p w14:paraId="3516C5C3" w14:textId="77777777" w:rsidR="00845831" w:rsidRPr="005E34D0" w:rsidRDefault="00845831" w:rsidP="00A959D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45AD913F" w14:textId="46426094" w:rsidR="00845831" w:rsidRPr="005E34D0" w:rsidRDefault="00845831" w:rsidP="00A959D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5E34D0">
        <w:rPr>
          <w:rFonts w:asciiTheme="majorBidi" w:hAnsiTheme="majorBidi" w:cstheme="majorBidi"/>
          <w:sz w:val="24"/>
          <w:szCs w:val="24"/>
        </w:rPr>
        <w:t>F</w:t>
      </w:r>
      <w:r w:rsidR="00E35112" w:rsidRPr="005E34D0">
        <w:rPr>
          <w:rFonts w:asciiTheme="majorBidi" w:hAnsiTheme="majorBidi" w:cstheme="majorBidi"/>
          <w:sz w:val="24"/>
          <w:szCs w:val="24"/>
        </w:rPr>
        <w:t>,</w:t>
      </w:r>
      <w:r w:rsidRPr="005E34D0">
        <w:rPr>
          <w:rFonts w:asciiTheme="majorBidi" w:hAnsiTheme="majorBidi" w:cstheme="majorBidi"/>
          <w:sz w:val="24"/>
          <w:szCs w:val="24"/>
        </w:rPr>
        <w:t xml:space="preserve"> Females; M</w:t>
      </w:r>
      <w:r w:rsidR="00E35112" w:rsidRPr="005E34D0">
        <w:rPr>
          <w:rFonts w:asciiTheme="majorBidi" w:hAnsiTheme="majorBidi" w:cstheme="majorBidi"/>
          <w:sz w:val="24"/>
          <w:szCs w:val="24"/>
        </w:rPr>
        <w:t>,</w:t>
      </w:r>
      <w:r w:rsidRPr="005E34D0">
        <w:rPr>
          <w:rFonts w:asciiTheme="majorBidi" w:hAnsiTheme="majorBidi" w:cstheme="majorBidi"/>
          <w:sz w:val="24"/>
          <w:szCs w:val="24"/>
        </w:rPr>
        <w:t xml:space="preserve"> Males</w:t>
      </w:r>
      <w:r w:rsidR="00E35112" w:rsidRPr="005E34D0">
        <w:rPr>
          <w:rFonts w:asciiTheme="majorBidi" w:hAnsiTheme="majorBidi" w:cstheme="majorBidi"/>
          <w:sz w:val="24"/>
          <w:szCs w:val="24"/>
        </w:rPr>
        <w:t>.</w:t>
      </w:r>
      <w:r w:rsidRPr="005E34D0">
        <w:rPr>
          <w:rFonts w:asciiTheme="majorBidi" w:hAnsiTheme="majorBidi" w:cstheme="majorBidi"/>
          <w:sz w:val="24"/>
          <w:szCs w:val="24"/>
        </w:rPr>
        <w:t xml:space="preserve"> </w:t>
      </w:r>
    </w:p>
    <w:p w14:paraId="06D18871" w14:textId="77777777" w:rsidR="00377361" w:rsidRPr="005E34D0" w:rsidRDefault="00561FFC" w:rsidP="00A959D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5E34D0">
        <w:rPr>
          <w:rFonts w:asciiTheme="majorBidi" w:hAnsiTheme="majorBidi" w:cstheme="majorBidi"/>
          <w:sz w:val="24"/>
          <w:szCs w:val="24"/>
          <w:vertAlign w:val="superscript"/>
        </w:rPr>
        <w:t>*</w:t>
      </w:r>
      <w:r w:rsidR="00845831" w:rsidRPr="005E34D0">
        <w:rPr>
          <w:rFonts w:asciiTheme="majorBidi" w:hAnsiTheme="majorBidi" w:cstheme="majorBidi"/>
          <w:sz w:val="24"/>
          <w:szCs w:val="24"/>
        </w:rPr>
        <w:t xml:space="preserve">±1SD cut-off for plausible reporting: 0.7≤Energy Intake (EI)/Estimated Energy Requirement (EER)≤1.42 ; ±2SD cut-off for plausible reporting: 0.5≤EI/EER≤ 1.98 </w:t>
      </w:r>
    </w:p>
    <w:p w14:paraId="6138538E" w14:textId="77777777" w:rsidR="00377361" w:rsidRPr="005E34D0" w:rsidRDefault="00377361" w:rsidP="00A959D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31E124E8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5519B1F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6B8A8A3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52A4DC8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2F6BFF5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F2EECBA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63C636E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5BF2DDB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24EFB8F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B155DFD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DC37FDD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00D09AB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F38AA6E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188CA2F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7C12259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74F8FCA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24C21F5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DBF8B38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84CCDAB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57AE94B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754C9B8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ACB9221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ED6A751" w14:textId="0AE83944" w:rsidR="00D67E04" w:rsidRPr="005E34D0" w:rsidRDefault="00D67E04" w:rsidP="00D67E04">
      <w:pPr>
        <w:spacing w:after="16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E34D0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Supplementary Figure 2. </w:t>
      </w:r>
      <w:r w:rsidRPr="005E34D0">
        <w:rPr>
          <w:rFonts w:asciiTheme="majorBidi" w:hAnsiTheme="majorBidi" w:cstheme="majorBidi"/>
          <w:sz w:val="24"/>
          <w:szCs w:val="24"/>
        </w:rPr>
        <w:t>The association of age with the ratio of Energy intake (EI) to estimated energy requirement (EER) by sex among Canadians ≥ 12 years</w:t>
      </w:r>
      <w:r w:rsidRPr="005E34D0">
        <w:rPr>
          <w:rFonts w:asciiTheme="majorBidi" w:hAnsiTheme="majorBidi" w:cstheme="majorBidi"/>
          <w:sz w:val="24"/>
          <w:szCs w:val="24"/>
          <w:vertAlign w:val="superscript"/>
        </w:rPr>
        <w:t>*</w:t>
      </w:r>
    </w:p>
    <w:p w14:paraId="6BDDC3FC" w14:textId="77777777" w:rsidR="00D67E04" w:rsidRPr="005E34D0" w:rsidRDefault="00D67E04" w:rsidP="00D67E04">
      <w:pPr>
        <w:spacing w:after="16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E34D0">
        <w:rPr>
          <w:rFonts w:asciiTheme="majorBidi" w:hAnsiTheme="majorBidi" w:cstheme="majorBidi"/>
          <w:sz w:val="24"/>
          <w:szCs w:val="24"/>
        </w:rPr>
        <w:t>F, Females; M, Males.</w:t>
      </w:r>
    </w:p>
    <w:p w14:paraId="35B49A86" w14:textId="77777777" w:rsidR="00D67E04" w:rsidRPr="005E34D0" w:rsidRDefault="00D67E04" w:rsidP="00D67E04">
      <w:pPr>
        <w:spacing w:after="16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E34D0">
        <w:rPr>
          <w:rFonts w:asciiTheme="majorBidi" w:hAnsiTheme="majorBidi" w:cstheme="majorBidi"/>
          <w:sz w:val="24"/>
          <w:szCs w:val="24"/>
          <w:vertAlign w:val="superscript"/>
        </w:rPr>
        <w:t>*</w:t>
      </w:r>
      <w:r w:rsidRPr="005E34D0">
        <w:rPr>
          <w:rFonts w:asciiTheme="majorBidi" w:hAnsiTheme="majorBidi" w:cstheme="majorBidi"/>
          <w:sz w:val="24"/>
          <w:szCs w:val="24"/>
        </w:rPr>
        <w:t>Estimates are weighted and variances are bootstrapped using the Balance Repeated Replication technique</w:t>
      </w:r>
    </w:p>
    <w:p w14:paraId="782C39B7" w14:textId="77777777" w:rsidR="00D67E04" w:rsidRPr="005E34D0" w:rsidRDefault="00D67E04">
      <w:pPr>
        <w:spacing w:after="160" w:line="259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E34D0"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42D850BD" w14:textId="39A7DF3F" w:rsidR="00377361" w:rsidRPr="005E34D0" w:rsidRDefault="00377361" w:rsidP="00D67E04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5E34D0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Supplementary Figure </w:t>
      </w:r>
      <w:r w:rsidR="00D67E04" w:rsidRPr="005E34D0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5E34D0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5E34D0">
        <w:rPr>
          <w:rFonts w:asciiTheme="majorBidi" w:hAnsiTheme="majorBidi" w:cstheme="majorBidi"/>
          <w:sz w:val="24"/>
          <w:szCs w:val="24"/>
        </w:rPr>
        <w:t>Agreement of self-assessed validity of dietary intakes (subjective) and intakes assessed using the ±1SD cut-off point for misreporting (objective)</w:t>
      </w:r>
      <w:r w:rsidRPr="005E34D0">
        <w:rPr>
          <w:rFonts w:asciiTheme="majorBidi" w:hAnsiTheme="majorBidi" w:cstheme="majorBidi"/>
          <w:sz w:val="24"/>
          <w:szCs w:val="24"/>
          <w:vertAlign w:val="superscript"/>
        </w:rPr>
        <w:t>*,†</w:t>
      </w:r>
    </w:p>
    <w:p w14:paraId="7F9E4902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7663D692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5E34D0">
        <w:rPr>
          <w:rFonts w:asciiTheme="majorBidi" w:hAnsiTheme="majorBidi" w:cstheme="majorBidi"/>
          <w:sz w:val="24"/>
          <w:szCs w:val="24"/>
          <w:vertAlign w:val="superscript"/>
        </w:rPr>
        <w:t>*</w:t>
      </w:r>
      <w:r w:rsidRPr="005E34D0">
        <w:rPr>
          <w:rFonts w:asciiTheme="majorBidi" w:hAnsiTheme="majorBidi" w:cstheme="majorBidi"/>
          <w:sz w:val="24"/>
          <w:szCs w:val="24"/>
        </w:rPr>
        <w:t xml:space="preserve">Estimates are weighted </w:t>
      </w:r>
    </w:p>
    <w:p w14:paraId="6F2BA130" w14:textId="77777777" w:rsidR="00377361" w:rsidRPr="005E34D0" w:rsidRDefault="00377361" w:rsidP="00377361">
      <w:pPr>
        <w:spacing w:after="160" w:line="360" w:lineRule="auto"/>
        <w:rPr>
          <w:rFonts w:asciiTheme="majorBidi" w:hAnsiTheme="majorBidi" w:cstheme="majorBidi"/>
          <w:sz w:val="24"/>
          <w:szCs w:val="24"/>
        </w:rPr>
      </w:pPr>
      <w:r w:rsidRPr="005E34D0">
        <w:rPr>
          <w:rFonts w:asciiTheme="majorBidi" w:hAnsiTheme="majorBidi" w:cstheme="majorBidi"/>
          <w:sz w:val="24"/>
          <w:szCs w:val="24"/>
          <w:vertAlign w:val="superscript"/>
        </w:rPr>
        <w:t>†</w:t>
      </w:r>
      <w:r w:rsidRPr="005E34D0">
        <w:rPr>
          <w:rFonts w:asciiTheme="majorBidi" w:hAnsiTheme="majorBidi" w:cstheme="majorBidi"/>
          <w:sz w:val="24"/>
          <w:szCs w:val="24"/>
        </w:rPr>
        <w:t xml:space="preserve">±1SD cut-off for plausible reporting: 0.7≤Energy Intake (EI)/Estimated Energy Requirement (EER)≤1.42 </w:t>
      </w:r>
      <w:r w:rsidRPr="005E34D0">
        <w:rPr>
          <w:rFonts w:asciiTheme="majorBidi" w:hAnsiTheme="majorBidi" w:cstheme="majorBidi"/>
          <w:sz w:val="24"/>
          <w:szCs w:val="24"/>
        </w:rPr>
        <w:fldChar w:fldCharType="begin"/>
      </w:r>
      <w:r w:rsidRPr="005E34D0">
        <w:rPr>
          <w:rFonts w:asciiTheme="majorBidi" w:hAnsiTheme="majorBidi" w:cstheme="majorBidi"/>
          <w:sz w:val="24"/>
          <w:szCs w:val="24"/>
        </w:rPr>
        <w:instrText xml:space="preserve"> ADDIN </w:instrText>
      </w:r>
      <w:r w:rsidRPr="005E34D0">
        <w:rPr>
          <w:rFonts w:asciiTheme="majorBidi" w:hAnsiTheme="majorBidi" w:cstheme="majorBidi"/>
          <w:sz w:val="24"/>
          <w:szCs w:val="24"/>
        </w:rPr>
        <w:fldChar w:fldCharType="end"/>
      </w:r>
    </w:p>
    <w:p w14:paraId="64723239" w14:textId="2F6C1A43" w:rsidR="00561FFC" w:rsidRPr="005E34D0" w:rsidRDefault="007D182F" w:rsidP="00A959D7">
      <w:pPr>
        <w:spacing w:after="0" w:line="360" w:lineRule="auto"/>
        <w:rPr>
          <w:rFonts w:asciiTheme="majorBidi" w:hAnsiTheme="majorBidi" w:cstheme="majorBidi"/>
          <w:sz w:val="24"/>
          <w:szCs w:val="24"/>
        </w:rPr>
        <w:sectPr w:rsidR="00561FFC" w:rsidRPr="005E34D0" w:rsidSect="00024ABE">
          <w:headerReference w:type="default" r:id="rId8"/>
          <w:type w:val="nextColumn"/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  <w:r w:rsidRPr="005E34D0">
        <w:rPr>
          <w:rFonts w:asciiTheme="majorBidi" w:hAnsiTheme="majorBidi" w:cstheme="majorBidi"/>
          <w:sz w:val="24"/>
          <w:szCs w:val="24"/>
        </w:rPr>
        <w:br w:type="page"/>
      </w:r>
    </w:p>
    <w:p w14:paraId="40CF38D7" w14:textId="6847D3D0" w:rsidR="007D182F" w:rsidRPr="005E34D0" w:rsidRDefault="00845831" w:rsidP="00377361">
      <w:pPr>
        <w:spacing w:after="16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E34D0">
        <w:rPr>
          <w:rFonts w:asciiTheme="majorBidi" w:hAnsiTheme="majorBidi" w:cstheme="majorBidi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70528" behindDoc="0" locked="0" layoutInCell="1" allowOverlap="1" wp14:anchorId="4BA833D6" wp14:editId="5A0737A3">
            <wp:simplePos x="0" y="0"/>
            <wp:positionH relativeFrom="column">
              <wp:posOffset>-600075</wp:posOffset>
            </wp:positionH>
            <wp:positionV relativeFrom="paragraph">
              <wp:posOffset>384175</wp:posOffset>
            </wp:positionV>
            <wp:extent cx="9678035" cy="5866411"/>
            <wp:effectExtent l="0" t="0" r="18415" b="127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34D0">
        <w:rPr>
          <w:rFonts w:asciiTheme="majorBidi" w:hAnsiTheme="majorBidi" w:cstheme="majorBidi"/>
          <w:noProof/>
          <w:sz w:val="24"/>
          <w:szCs w:val="24"/>
          <w:lang w:eastAsia="en-CA"/>
        </w:rPr>
        <w:t xml:space="preserve"> </w:t>
      </w:r>
      <w:r w:rsidRPr="005E34D0">
        <w:rPr>
          <w:rFonts w:asciiTheme="majorBidi" w:hAnsiTheme="majorBidi" w:cstheme="majorBidi"/>
          <w:b/>
          <w:bCs/>
          <w:sz w:val="24"/>
          <w:szCs w:val="24"/>
        </w:rPr>
        <w:t xml:space="preserve">Supplementary Figure </w:t>
      </w:r>
      <w:r w:rsidR="007D182F" w:rsidRPr="005E34D0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5E34D0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</w:p>
    <w:p w14:paraId="29B46003" w14:textId="77777777" w:rsidR="00115C2A" w:rsidRPr="005E34D0" w:rsidRDefault="00115C2A" w:rsidP="00561FFC">
      <w:pPr>
        <w:spacing w:after="16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79858F3" w14:textId="77777777" w:rsidR="00115C2A" w:rsidRPr="005E34D0" w:rsidRDefault="00115C2A" w:rsidP="00561FFC">
      <w:pPr>
        <w:spacing w:after="16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6E56A09" w14:textId="77777777" w:rsidR="00115C2A" w:rsidRPr="005E34D0" w:rsidRDefault="00115C2A" w:rsidP="00561FFC">
      <w:pPr>
        <w:spacing w:after="16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BBA32C5" w14:textId="77777777" w:rsidR="00115C2A" w:rsidRPr="005E34D0" w:rsidRDefault="00115C2A" w:rsidP="00561FFC">
      <w:pPr>
        <w:spacing w:after="16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A84A76D" w14:textId="77777777" w:rsidR="00115C2A" w:rsidRPr="005E34D0" w:rsidRDefault="00115C2A" w:rsidP="00561FFC">
      <w:pPr>
        <w:spacing w:after="16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21DD9B0" w14:textId="77777777" w:rsidR="00115C2A" w:rsidRPr="005E34D0" w:rsidRDefault="00115C2A" w:rsidP="00561FFC">
      <w:pPr>
        <w:spacing w:after="16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0A3E7DA" w14:textId="77777777" w:rsidR="00115C2A" w:rsidRPr="005E34D0" w:rsidRDefault="00115C2A" w:rsidP="00561FFC">
      <w:pPr>
        <w:spacing w:after="16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4F326FC" w14:textId="77777777" w:rsidR="00115C2A" w:rsidRPr="005E34D0" w:rsidRDefault="00115C2A" w:rsidP="00561FFC">
      <w:pPr>
        <w:spacing w:after="16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0A675EE" w14:textId="77777777" w:rsidR="00115C2A" w:rsidRPr="005E34D0" w:rsidRDefault="00115C2A" w:rsidP="00561FFC">
      <w:pPr>
        <w:spacing w:after="16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5CD71D7" w14:textId="77777777" w:rsidR="00115C2A" w:rsidRPr="005E34D0" w:rsidRDefault="00115C2A" w:rsidP="00561FFC">
      <w:pPr>
        <w:spacing w:after="16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AB1B9BD" w14:textId="77777777" w:rsidR="00115C2A" w:rsidRPr="005E34D0" w:rsidRDefault="00115C2A" w:rsidP="00561FFC">
      <w:pPr>
        <w:spacing w:after="16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716271A" w14:textId="77777777" w:rsidR="00115C2A" w:rsidRPr="005E34D0" w:rsidRDefault="00115C2A" w:rsidP="00561FFC">
      <w:pPr>
        <w:spacing w:after="16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7A01897" w14:textId="77777777" w:rsidR="00115C2A" w:rsidRPr="005E34D0" w:rsidRDefault="00115C2A" w:rsidP="00561FFC">
      <w:pPr>
        <w:spacing w:after="16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2A83D00" w14:textId="77777777" w:rsidR="00115C2A" w:rsidRPr="005E34D0" w:rsidRDefault="00115C2A" w:rsidP="00561FFC">
      <w:pPr>
        <w:spacing w:after="16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32B6D1E" w14:textId="77777777" w:rsidR="00115C2A" w:rsidRPr="005E34D0" w:rsidRDefault="00115C2A" w:rsidP="00561FFC">
      <w:pPr>
        <w:spacing w:after="16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255752F" w14:textId="3247DF79" w:rsidR="00D67E04" w:rsidRPr="005E34D0" w:rsidRDefault="00D67E04">
      <w:pPr>
        <w:spacing w:after="160" w:line="259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E34D0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Supplementary Figure 2. </w:t>
      </w:r>
      <w:r w:rsidRPr="005E34D0"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75648" behindDoc="0" locked="0" layoutInCell="1" allowOverlap="1" wp14:anchorId="6CC9C949" wp14:editId="32CCCAE6">
            <wp:simplePos x="0" y="0"/>
            <wp:positionH relativeFrom="column">
              <wp:posOffset>71252</wp:posOffset>
            </wp:positionH>
            <wp:positionV relativeFrom="paragraph">
              <wp:posOffset>486889</wp:posOffset>
            </wp:positionV>
            <wp:extent cx="4752340" cy="3189768"/>
            <wp:effectExtent l="0" t="0" r="0" b="0"/>
            <wp:wrapNone/>
            <wp:docPr id="3" name="Picture 3" descr="C:\Users\Masha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ha\Desktop\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318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4D0"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71800E00" w14:textId="53AF2CC5" w:rsidR="00377361" w:rsidRPr="005E34D0" w:rsidRDefault="00377361" w:rsidP="00D67E04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E34D0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Supplementary Figure </w:t>
      </w:r>
      <w:r w:rsidR="00D67E04" w:rsidRPr="005E34D0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5E34D0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58A6124E" w14:textId="77777777" w:rsidR="00377361" w:rsidRPr="005E34D0" w:rsidRDefault="00377361" w:rsidP="00377361">
      <w:pPr>
        <w:pStyle w:val="ListParagraph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E34D0">
        <w:rPr>
          <w:rFonts w:asciiTheme="majorBidi" w:hAnsiTheme="majorBidi" w:cstheme="majorBidi"/>
          <w:b/>
          <w:bCs/>
          <w:sz w:val="24"/>
          <w:szCs w:val="24"/>
        </w:rPr>
        <w:t>Adults</w:t>
      </w:r>
    </w:p>
    <w:p w14:paraId="7619215C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5E34D0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anchor distT="0" distB="0" distL="114300" distR="114300" simplePos="0" relativeHeight="251673600" behindDoc="0" locked="0" layoutInCell="1" allowOverlap="1" wp14:anchorId="07315173" wp14:editId="0A0E69AB">
            <wp:simplePos x="0" y="0"/>
            <wp:positionH relativeFrom="column">
              <wp:posOffset>159385</wp:posOffset>
            </wp:positionH>
            <wp:positionV relativeFrom="paragraph">
              <wp:posOffset>181241</wp:posOffset>
            </wp:positionV>
            <wp:extent cx="4572000" cy="2743200"/>
            <wp:effectExtent l="0" t="0" r="0" b="0"/>
            <wp:wrapNone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1BD42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52666A1D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3E01ABE8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612CC729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0DE14E9B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17915A91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3E4C2060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0982E975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7E42D42A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64D244F8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71ACC5B8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0C2A05B4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4329868F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B1BF052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9DF417E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4E07875" w14:textId="77777777" w:rsidR="00377361" w:rsidRPr="005E34D0" w:rsidRDefault="00377361" w:rsidP="00377361">
      <w:pPr>
        <w:spacing w:after="16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E34D0"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2279F9BF" w14:textId="77777777" w:rsidR="00377361" w:rsidRPr="005E34D0" w:rsidRDefault="00377361" w:rsidP="00377361">
      <w:pPr>
        <w:pStyle w:val="ListParagraph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E34D0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Adolescents </w:t>
      </w:r>
    </w:p>
    <w:p w14:paraId="3C6ED4AD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5E34D0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anchor distT="0" distB="0" distL="114300" distR="114300" simplePos="0" relativeHeight="251672576" behindDoc="0" locked="0" layoutInCell="1" allowOverlap="1" wp14:anchorId="65F88422" wp14:editId="09F20357">
            <wp:simplePos x="0" y="0"/>
            <wp:positionH relativeFrom="column">
              <wp:posOffset>0</wp:posOffset>
            </wp:positionH>
            <wp:positionV relativeFrom="paragraph">
              <wp:posOffset>136478</wp:posOffset>
            </wp:positionV>
            <wp:extent cx="4572000" cy="2743200"/>
            <wp:effectExtent l="0" t="0" r="0" b="0"/>
            <wp:wrapNone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E1C4D9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2A495DB3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5B9C5D97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18BF583A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7FA871E6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7C2673AC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6A3075B5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60209411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5CDD3EEB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2EC3A90B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2338E583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58C99640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4895EFEA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3B21B59B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1740CDBC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2C215148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15380289" w14:textId="77777777" w:rsidR="00377361" w:rsidRPr="005E34D0" w:rsidRDefault="00377361" w:rsidP="0037736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20C61145" w14:textId="77777777" w:rsidR="00377361" w:rsidRPr="005E34D0" w:rsidRDefault="00377361" w:rsidP="0037736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69915330" w14:textId="77777777" w:rsidR="00377361" w:rsidRPr="005E34D0" w:rsidRDefault="00377361" w:rsidP="0037736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5C1CC260" w14:textId="77777777" w:rsidR="00377361" w:rsidRPr="005E34D0" w:rsidRDefault="00377361">
      <w:pPr>
        <w:spacing w:after="160" w:line="259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5E34D0">
        <w:rPr>
          <w:rFonts w:asciiTheme="majorBidi" w:hAnsiTheme="majorBidi" w:cstheme="majorBidi"/>
          <w:b/>
          <w:bCs/>
          <w:sz w:val="16"/>
          <w:szCs w:val="16"/>
        </w:rPr>
        <w:br w:type="page"/>
      </w:r>
    </w:p>
    <w:p w14:paraId="54B783BE" w14:textId="1E4ED190" w:rsidR="00115C2A" w:rsidRPr="005E34D0" w:rsidRDefault="00115C2A" w:rsidP="000861EA">
      <w:pPr>
        <w:spacing w:after="0" w:line="360" w:lineRule="auto"/>
        <w:contextualSpacing/>
        <w:rPr>
          <w:rFonts w:asciiTheme="majorBidi" w:hAnsiTheme="majorBidi" w:cstheme="majorBidi"/>
          <w:sz w:val="16"/>
          <w:szCs w:val="16"/>
          <w:vertAlign w:val="superscript"/>
        </w:rPr>
      </w:pPr>
      <w:r w:rsidRPr="005E34D0">
        <w:rPr>
          <w:rFonts w:asciiTheme="majorBidi" w:hAnsiTheme="majorBidi" w:cstheme="majorBidi"/>
          <w:b/>
          <w:bCs/>
          <w:sz w:val="16"/>
          <w:szCs w:val="16"/>
        </w:rPr>
        <w:lastRenderedPageBreak/>
        <w:t xml:space="preserve">Supplementary Table 1. </w:t>
      </w:r>
      <w:r w:rsidRPr="005E34D0">
        <w:rPr>
          <w:rFonts w:asciiTheme="majorBidi" w:hAnsiTheme="majorBidi" w:cstheme="majorBidi"/>
          <w:sz w:val="16"/>
          <w:szCs w:val="16"/>
        </w:rPr>
        <w:t>Descriptive weighted analysis of covariates (row percentages) stratified by the reporting group (differential misreporting) among Canadian adolescents (12-17 years)</w:t>
      </w:r>
      <w:r w:rsidR="00A841D5" w:rsidRPr="005E34D0">
        <w:rPr>
          <w:rFonts w:asciiTheme="majorBidi" w:hAnsiTheme="majorBidi" w:cstheme="majorBidi"/>
          <w:sz w:val="16"/>
          <w:szCs w:val="16"/>
        </w:rPr>
        <w:t xml:space="preserve"> (n=3974)</w:t>
      </w:r>
      <w:r w:rsidRPr="005E34D0">
        <w:rPr>
          <w:rFonts w:asciiTheme="majorBidi" w:hAnsiTheme="majorBidi" w:cstheme="majorBidi"/>
          <w:sz w:val="16"/>
          <w:szCs w:val="16"/>
          <w:vertAlign w:val="superscript"/>
        </w:rPr>
        <w:t>*,†,‡</w:t>
      </w:r>
    </w:p>
    <w:p w14:paraId="71E89181" w14:textId="77777777" w:rsidR="00CE46B4" w:rsidRPr="005E34D0" w:rsidRDefault="00CE46B4" w:rsidP="00CE46B4">
      <w:pPr>
        <w:spacing w:after="0" w:line="240" w:lineRule="auto"/>
        <w:contextualSpacing/>
        <w:rPr>
          <w:rFonts w:asciiTheme="majorBidi" w:hAnsiTheme="majorBidi" w:cstheme="majorBidi"/>
          <w:sz w:val="16"/>
          <w:szCs w:val="16"/>
        </w:rPr>
      </w:pPr>
    </w:p>
    <w:tbl>
      <w:tblPr>
        <w:tblStyle w:val="TableGrid"/>
        <w:tblW w:w="873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"/>
        <w:gridCol w:w="2272"/>
        <w:gridCol w:w="1129"/>
        <w:gridCol w:w="496"/>
        <w:gridCol w:w="1205"/>
        <w:gridCol w:w="496"/>
        <w:gridCol w:w="1063"/>
        <w:gridCol w:w="910"/>
        <w:gridCol w:w="874"/>
      </w:tblGrid>
      <w:tr w:rsidR="005E34D0" w:rsidRPr="005E34D0" w14:paraId="5F278511" w14:textId="77777777" w:rsidTr="004314A9">
        <w:trPr>
          <w:trHeight w:val="255"/>
        </w:trPr>
        <w:tc>
          <w:tcPr>
            <w:tcW w:w="25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F45F4A8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 xml:space="preserve">Characteristics </w:t>
            </w:r>
          </w:p>
          <w:p w14:paraId="59C78255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5DFE4A6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Under-reporters</w:t>
            </w: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vertAlign w:val="superscript"/>
                <w:lang w:eastAsia="en-CA"/>
              </w:rPr>
              <w:t>§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953921E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Plausible reporters</w:t>
            </w: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vertAlign w:val="superscript"/>
                <w:lang w:eastAsia="en-CA"/>
              </w:rPr>
              <w:t>‖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194C42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Over-reporters</w:t>
            </w: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vertAlign w:val="superscript"/>
                <w:lang w:eastAsia="en-CA"/>
              </w:rPr>
              <w:t>¶</w:t>
            </w:r>
          </w:p>
        </w:tc>
        <w:tc>
          <w:tcPr>
            <w:tcW w:w="874" w:type="dxa"/>
            <w:tcBorders>
              <w:top w:val="single" w:sz="4" w:space="0" w:color="auto"/>
            </w:tcBorders>
            <w:noWrap/>
            <w:hideMark/>
          </w:tcPr>
          <w:p w14:paraId="738F6520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P-value</w:t>
            </w:r>
          </w:p>
        </w:tc>
      </w:tr>
      <w:tr w:rsidR="005E34D0" w:rsidRPr="005E34D0" w14:paraId="4ABB461A" w14:textId="77777777" w:rsidTr="009A2C09">
        <w:trPr>
          <w:trHeight w:val="255"/>
        </w:trPr>
        <w:tc>
          <w:tcPr>
            <w:tcW w:w="255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14:paraId="0A28D48A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B6E732B" w14:textId="0252D9F7" w:rsidR="00115C2A" w:rsidRPr="005E34D0" w:rsidRDefault="00115C2A" w:rsidP="0038569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 xml:space="preserve">Weighted </w:t>
            </w:r>
            <w:r w:rsidR="00385692"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M</w:t>
            </w: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ean/ %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14:paraId="37452BF0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SE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14:paraId="73B35E91" w14:textId="08431F54" w:rsidR="00115C2A" w:rsidRPr="005E34D0" w:rsidRDefault="00115C2A" w:rsidP="0038569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 xml:space="preserve">Weighted </w:t>
            </w:r>
            <w:r w:rsidR="00385692"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M</w:t>
            </w: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ean/ %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14:paraId="433FCC59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SE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018F4CED" w14:textId="616F8B31" w:rsidR="00115C2A" w:rsidRPr="005E34D0" w:rsidRDefault="00115C2A" w:rsidP="0038569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 xml:space="preserve">Weighted </w:t>
            </w:r>
            <w:r w:rsidR="00385692"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M</w:t>
            </w: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ean/ %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186C45C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SE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noWrap/>
            <w:hideMark/>
          </w:tcPr>
          <w:p w14:paraId="5A27FA54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</w:tr>
      <w:tr w:rsidR="005E34D0" w:rsidRPr="005E34D0" w14:paraId="3D0AB2E1" w14:textId="77777777" w:rsidTr="009A2C09">
        <w:trPr>
          <w:trHeight w:val="255"/>
        </w:trPr>
        <w:tc>
          <w:tcPr>
            <w:tcW w:w="2557" w:type="dxa"/>
            <w:gridSpan w:val="2"/>
            <w:tcBorders>
              <w:top w:val="single" w:sz="4" w:space="0" w:color="auto"/>
            </w:tcBorders>
            <w:noWrap/>
            <w:hideMark/>
          </w:tcPr>
          <w:p w14:paraId="0D7D2844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Sex</w:t>
            </w: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 ,%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noWrap/>
            <w:hideMark/>
          </w:tcPr>
          <w:p w14:paraId="157E83DC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14:paraId="31954984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noWrap/>
            <w:hideMark/>
          </w:tcPr>
          <w:p w14:paraId="47322871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14:paraId="6A464892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  <w:noWrap/>
            <w:hideMark/>
          </w:tcPr>
          <w:p w14:paraId="255AFADB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14:paraId="2E567A07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noWrap/>
            <w:hideMark/>
          </w:tcPr>
          <w:p w14:paraId="4694298C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</w:tr>
      <w:tr w:rsidR="005E34D0" w:rsidRPr="005E34D0" w14:paraId="61A5A74E" w14:textId="77777777" w:rsidTr="004314A9">
        <w:trPr>
          <w:trHeight w:val="326"/>
        </w:trPr>
        <w:tc>
          <w:tcPr>
            <w:tcW w:w="285" w:type="dxa"/>
            <w:vMerge w:val="restart"/>
            <w:noWrap/>
            <w:hideMark/>
          </w:tcPr>
          <w:p w14:paraId="5E7D4577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 </w:t>
            </w:r>
          </w:p>
          <w:p w14:paraId="06DEDD5F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2272" w:type="dxa"/>
            <w:noWrap/>
          </w:tcPr>
          <w:p w14:paraId="2EDF31A5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Males</w:t>
            </w:r>
          </w:p>
        </w:tc>
        <w:tc>
          <w:tcPr>
            <w:tcW w:w="1129" w:type="dxa"/>
            <w:noWrap/>
            <w:hideMark/>
          </w:tcPr>
          <w:p w14:paraId="43806042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21.68</w:t>
            </w:r>
          </w:p>
        </w:tc>
        <w:tc>
          <w:tcPr>
            <w:tcW w:w="496" w:type="dxa"/>
          </w:tcPr>
          <w:p w14:paraId="2EF98B3C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1.52</w:t>
            </w:r>
          </w:p>
        </w:tc>
        <w:tc>
          <w:tcPr>
            <w:tcW w:w="1205" w:type="dxa"/>
            <w:noWrap/>
            <w:hideMark/>
          </w:tcPr>
          <w:p w14:paraId="365F4CAC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60.06</w:t>
            </w:r>
          </w:p>
        </w:tc>
        <w:tc>
          <w:tcPr>
            <w:tcW w:w="496" w:type="dxa"/>
          </w:tcPr>
          <w:p w14:paraId="010D2E17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1.80</w:t>
            </w:r>
          </w:p>
        </w:tc>
        <w:tc>
          <w:tcPr>
            <w:tcW w:w="1063" w:type="dxa"/>
            <w:noWrap/>
            <w:hideMark/>
          </w:tcPr>
          <w:p w14:paraId="71ADE665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18.25</w:t>
            </w:r>
          </w:p>
        </w:tc>
        <w:tc>
          <w:tcPr>
            <w:tcW w:w="910" w:type="dxa"/>
          </w:tcPr>
          <w:p w14:paraId="376C99D1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1.47</w:t>
            </w:r>
          </w:p>
        </w:tc>
        <w:tc>
          <w:tcPr>
            <w:tcW w:w="874" w:type="dxa"/>
            <w:vMerge w:val="restart"/>
            <w:noWrap/>
            <w:hideMark/>
          </w:tcPr>
          <w:p w14:paraId="5C55C64F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0.078</w:t>
            </w:r>
          </w:p>
        </w:tc>
      </w:tr>
      <w:tr w:rsidR="005E34D0" w:rsidRPr="005E34D0" w14:paraId="5175FD28" w14:textId="77777777" w:rsidTr="004314A9">
        <w:trPr>
          <w:trHeight w:val="255"/>
        </w:trPr>
        <w:tc>
          <w:tcPr>
            <w:tcW w:w="285" w:type="dxa"/>
            <w:vMerge/>
            <w:noWrap/>
            <w:hideMark/>
          </w:tcPr>
          <w:p w14:paraId="2B1036AD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</w:p>
        </w:tc>
        <w:tc>
          <w:tcPr>
            <w:tcW w:w="2272" w:type="dxa"/>
            <w:noWrap/>
          </w:tcPr>
          <w:p w14:paraId="280E4E6F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Females</w:t>
            </w:r>
          </w:p>
        </w:tc>
        <w:tc>
          <w:tcPr>
            <w:tcW w:w="1129" w:type="dxa"/>
            <w:noWrap/>
            <w:hideMark/>
          </w:tcPr>
          <w:p w14:paraId="47E3CC05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18.19</w:t>
            </w:r>
          </w:p>
        </w:tc>
        <w:tc>
          <w:tcPr>
            <w:tcW w:w="496" w:type="dxa"/>
          </w:tcPr>
          <w:p w14:paraId="0916B18A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1.46</w:t>
            </w:r>
          </w:p>
        </w:tc>
        <w:tc>
          <w:tcPr>
            <w:tcW w:w="1205" w:type="dxa"/>
            <w:noWrap/>
            <w:hideMark/>
          </w:tcPr>
          <w:p w14:paraId="46A5A6D1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58.96</w:t>
            </w:r>
          </w:p>
        </w:tc>
        <w:tc>
          <w:tcPr>
            <w:tcW w:w="496" w:type="dxa"/>
          </w:tcPr>
          <w:p w14:paraId="5BFD75CB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2.05</w:t>
            </w:r>
          </w:p>
        </w:tc>
        <w:tc>
          <w:tcPr>
            <w:tcW w:w="1063" w:type="dxa"/>
            <w:noWrap/>
            <w:hideMark/>
          </w:tcPr>
          <w:p w14:paraId="259CCCBB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22.85</w:t>
            </w:r>
          </w:p>
        </w:tc>
        <w:tc>
          <w:tcPr>
            <w:tcW w:w="910" w:type="dxa"/>
          </w:tcPr>
          <w:p w14:paraId="0B66EF90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1.71</w:t>
            </w:r>
          </w:p>
        </w:tc>
        <w:tc>
          <w:tcPr>
            <w:tcW w:w="874" w:type="dxa"/>
            <w:vMerge/>
            <w:noWrap/>
            <w:hideMark/>
          </w:tcPr>
          <w:p w14:paraId="070121AF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</w:tr>
      <w:tr w:rsidR="005E34D0" w:rsidRPr="005E34D0" w14:paraId="2CEBE220" w14:textId="77777777" w:rsidTr="004314A9">
        <w:trPr>
          <w:trHeight w:val="330"/>
        </w:trPr>
        <w:tc>
          <w:tcPr>
            <w:tcW w:w="2557" w:type="dxa"/>
            <w:gridSpan w:val="2"/>
            <w:noWrap/>
          </w:tcPr>
          <w:p w14:paraId="367DC56B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Age</w:t>
            </w: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, yr</w:t>
            </w:r>
          </w:p>
        </w:tc>
        <w:tc>
          <w:tcPr>
            <w:tcW w:w="1129" w:type="dxa"/>
            <w:noWrap/>
            <w:hideMark/>
          </w:tcPr>
          <w:p w14:paraId="120B6434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14.56</w:t>
            </w:r>
          </w:p>
        </w:tc>
        <w:tc>
          <w:tcPr>
            <w:tcW w:w="496" w:type="dxa"/>
          </w:tcPr>
          <w:p w14:paraId="5A0FD98F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0.12</w:t>
            </w:r>
          </w:p>
        </w:tc>
        <w:tc>
          <w:tcPr>
            <w:tcW w:w="1205" w:type="dxa"/>
            <w:noWrap/>
            <w:hideMark/>
          </w:tcPr>
          <w:p w14:paraId="2D1A2568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14.47</w:t>
            </w:r>
          </w:p>
        </w:tc>
        <w:tc>
          <w:tcPr>
            <w:tcW w:w="496" w:type="dxa"/>
          </w:tcPr>
          <w:p w14:paraId="5F19D42E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0.07</w:t>
            </w:r>
          </w:p>
        </w:tc>
        <w:tc>
          <w:tcPr>
            <w:tcW w:w="1063" w:type="dxa"/>
            <w:noWrap/>
            <w:hideMark/>
          </w:tcPr>
          <w:p w14:paraId="7CEDDAE6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14.20</w:t>
            </w:r>
          </w:p>
        </w:tc>
        <w:tc>
          <w:tcPr>
            <w:tcW w:w="910" w:type="dxa"/>
          </w:tcPr>
          <w:p w14:paraId="4BF3A2DD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0.11</w:t>
            </w:r>
          </w:p>
        </w:tc>
        <w:tc>
          <w:tcPr>
            <w:tcW w:w="874" w:type="dxa"/>
            <w:noWrap/>
            <w:hideMark/>
          </w:tcPr>
          <w:p w14:paraId="5CBBD51F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0.060</w:t>
            </w:r>
          </w:p>
        </w:tc>
      </w:tr>
      <w:tr w:rsidR="005E34D0" w:rsidRPr="005E34D0" w14:paraId="7126C25B" w14:textId="77777777" w:rsidTr="004314A9">
        <w:trPr>
          <w:trHeight w:val="255"/>
        </w:trPr>
        <w:tc>
          <w:tcPr>
            <w:tcW w:w="2557" w:type="dxa"/>
            <w:gridSpan w:val="2"/>
            <w:noWrap/>
          </w:tcPr>
          <w:p w14:paraId="704EB39F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Body mass index</w:t>
            </w: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, kg/m</w:t>
            </w: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  <w:lang w:eastAsia="en-CA"/>
              </w:rPr>
              <w:t>2</w:t>
            </w:r>
          </w:p>
        </w:tc>
        <w:tc>
          <w:tcPr>
            <w:tcW w:w="1129" w:type="dxa"/>
            <w:noWrap/>
            <w:hideMark/>
          </w:tcPr>
          <w:p w14:paraId="164DDE57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25.05</w:t>
            </w:r>
          </w:p>
        </w:tc>
        <w:tc>
          <w:tcPr>
            <w:tcW w:w="496" w:type="dxa"/>
          </w:tcPr>
          <w:p w14:paraId="44576195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0.31</w:t>
            </w:r>
          </w:p>
        </w:tc>
        <w:tc>
          <w:tcPr>
            <w:tcW w:w="1205" w:type="dxa"/>
            <w:noWrap/>
            <w:hideMark/>
          </w:tcPr>
          <w:p w14:paraId="674770E3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21.86</w:t>
            </w:r>
          </w:p>
        </w:tc>
        <w:tc>
          <w:tcPr>
            <w:tcW w:w="496" w:type="dxa"/>
          </w:tcPr>
          <w:p w14:paraId="3AC2938D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0.16</w:t>
            </w:r>
          </w:p>
        </w:tc>
        <w:tc>
          <w:tcPr>
            <w:tcW w:w="1063" w:type="dxa"/>
            <w:noWrap/>
            <w:hideMark/>
          </w:tcPr>
          <w:p w14:paraId="55A34EF4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20.13</w:t>
            </w:r>
          </w:p>
        </w:tc>
        <w:tc>
          <w:tcPr>
            <w:tcW w:w="910" w:type="dxa"/>
          </w:tcPr>
          <w:p w14:paraId="7518D276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0.19</w:t>
            </w:r>
          </w:p>
        </w:tc>
        <w:tc>
          <w:tcPr>
            <w:tcW w:w="874" w:type="dxa"/>
            <w:noWrap/>
            <w:hideMark/>
          </w:tcPr>
          <w:p w14:paraId="544EE151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&lt;0.0001</w:t>
            </w:r>
          </w:p>
        </w:tc>
      </w:tr>
      <w:tr w:rsidR="005E34D0" w:rsidRPr="005E34D0" w14:paraId="767A0539" w14:textId="77777777" w:rsidTr="004314A9">
        <w:trPr>
          <w:trHeight w:val="270"/>
        </w:trPr>
        <w:tc>
          <w:tcPr>
            <w:tcW w:w="2557" w:type="dxa"/>
            <w:gridSpan w:val="2"/>
            <w:noWrap/>
            <w:hideMark/>
          </w:tcPr>
          <w:p w14:paraId="76FB0668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Physical activity</w:t>
            </w: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 ,%</w:t>
            </w:r>
          </w:p>
        </w:tc>
        <w:tc>
          <w:tcPr>
            <w:tcW w:w="1129" w:type="dxa"/>
            <w:noWrap/>
            <w:hideMark/>
          </w:tcPr>
          <w:p w14:paraId="1731AC9C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</w:p>
        </w:tc>
        <w:tc>
          <w:tcPr>
            <w:tcW w:w="496" w:type="dxa"/>
          </w:tcPr>
          <w:p w14:paraId="67B794A4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1205" w:type="dxa"/>
            <w:noWrap/>
            <w:hideMark/>
          </w:tcPr>
          <w:p w14:paraId="08CE4BB8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496" w:type="dxa"/>
          </w:tcPr>
          <w:p w14:paraId="6D3B9A26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1063" w:type="dxa"/>
            <w:noWrap/>
            <w:hideMark/>
          </w:tcPr>
          <w:p w14:paraId="22958883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910" w:type="dxa"/>
          </w:tcPr>
          <w:p w14:paraId="5DA2C1DC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874" w:type="dxa"/>
            <w:noWrap/>
            <w:hideMark/>
          </w:tcPr>
          <w:p w14:paraId="47F3FE92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</w:tr>
      <w:tr w:rsidR="005E34D0" w:rsidRPr="005E34D0" w14:paraId="5EBC1631" w14:textId="77777777" w:rsidTr="004314A9">
        <w:trPr>
          <w:trHeight w:val="270"/>
        </w:trPr>
        <w:tc>
          <w:tcPr>
            <w:tcW w:w="285" w:type="dxa"/>
            <w:vMerge w:val="restart"/>
            <w:noWrap/>
            <w:hideMark/>
          </w:tcPr>
          <w:p w14:paraId="422741E9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 </w:t>
            </w:r>
          </w:p>
          <w:p w14:paraId="77185830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 </w:t>
            </w:r>
          </w:p>
          <w:p w14:paraId="7BFC33C0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2272" w:type="dxa"/>
            <w:noWrap/>
            <w:hideMark/>
          </w:tcPr>
          <w:p w14:paraId="155A58F2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Inactive</w:t>
            </w:r>
          </w:p>
        </w:tc>
        <w:tc>
          <w:tcPr>
            <w:tcW w:w="1129" w:type="dxa"/>
            <w:hideMark/>
          </w:tcPr>
          <w:p w14:paraId="4612E9B2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15.88</w:t>
            </w:r>
          </w:p>
        </w:tc>
        <w:tc>
          <w:tcPr>
            <w:tcW w:w="496" w:type="dxa"/>
          </w:tcPr>
          <w:p w14:paraId="5E9C2AD4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3.58</w:t>
            </w:r>
          </w:p>
        </w:tc>
        <w:tc>
          <w:tcPr>
            <w:tcW w:w="1205" w:type="dxa"/>
            <w:hideMark/>
          </w:tcPr>
          <w:p w14:paraId="2823E6B3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51.20</w:t>
            </w:r>
          </w:p>
        </w:tc>
        <w:tc>
          <w:tcPr>
            <w:tcW w:w="496" w:type="dxa"/>
          </w:tcPr>
          <w:p w14:paraId="04563926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5.49</w:t>
            </w:r>
          </w:p>
        </w:tc>
        <w:tc>
          <w:tcPr>
            <w:tcW w:w="1063" w:type="dxa"/>
            <w:hideMark/>
          </w:tcPr>
          <w:p w14:paraId="7ADB0B4B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32.92</w:t>
            </w:r>
          </w:p>
        </w:tc>
        <w:tc>
          <w:tcPr>
            <w:tcW w:w="910" w:type="dxa"/>
          </w:tcPr>
          <w:p w14:paraId="404D27B2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5.64</w:t>
            </w:r>
          </w:p>
        </w:tc>
        <w:tc>
          <w:tcPr>
            <w:tcW w:w="874" w:type="dxa"/>
            <w:vMerge w:val="restart"/>
            <w:noWrap/>
            <w:hideMark/>
          </w:tcPr>
          <w:p w14:paraId="6AF89D6C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0.0008</w:t>
            </w:r>
          </w:p>
        </w:tc>
      </w:tr>
      <w:tr w:rsidR="005E34D0" w:rsidRPr="005E34D0" w14:paraId="67E25593" w14:textId="77777777" w:rsidTr="004314A9">
        <w:trPr>
          <w:trHeight w:val="270"/>
        </w:trPr>
        <w:tc>
          <w:tcPr>
            <w:tcW w:w="285" w:type="dxa"/>
            <w:vMerge/>
            <w:noWrap/>
            <w:hideMark/>
          </w:tcPr>
          <w:p w14:paraId="70AC4D9C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2272" w:type="dxa"/>
            <w:noWrap/>
            <w:hideMark/>
          </w:tcPr>
          <w:p w14:paraId="1D2A4486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Moderately active</w:t>
            </w:r>
          </w:p>
        </w:tc>
        <w:tc>
          <w:tcPr>
            <w:tcW w:w="1129" w:type="dxa"/>
            <w:hideMark/>
          </w:tcPr>
          <w:p w14:paraId="79937D0D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18.85</w:t>
            </w:r>
          </w:p>
        </w:tc>
        <w:tc>
          <w:tcPr>
            <w:tcW w:w="496" w:type="dxa"/>
          </w:tcPr>
          <w:p w14:paraId="2A315AA7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1.16</w:t>
            </w:r>
          </w:p>
        </w:tc>
        <w:tc>
          <w:tcPr>
            <w:tcW w:w="1205" w:type="dxa"/>
            <w:hideMark/>
          </w:tcPr>
          <w:p w14:paraId="426F871E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60.58</w:t>
            </w:r>
          </w:p>
        </w:tc>
        <w:tc>
          <w:tcPr>
            <w:tcW w:w="496" w:type="dxa"/>
          </w:tcPr>
          <w:p w14:paraId="4B9F6A8E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1.49</w:t>
            </w:r>
          </w:p>
        </w:tc>
        <w:tc>
          <w:tcPr>
            <w:tcW w:w="1063" w:type="dxa"/>
            <w:hideMark/>
          </w:tcPr>
          <w:p w14:paraId="3DC7AF90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20.57</w:t>
            </w:r>
          </w:p>
        </w:tc>
        <w:tc>
          <w:tcPr>
            <w:tcW w:w="910" w:type="dxa"/>
          </w:tcPr>
          <w:p w14:paraId="30A70952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1.30</w:t>
            </w:r>
          </w:p>
        </w:tc>
        <w:tc>
          <w:tcPr>
            <w:tcW w:w="874" w:type="dxa"/>
            <w:vMerge/>
            <w:noWrap/>
            <w:hideMark/>
          </w:tcPr>
          <w:p w14:paraId="131D58BF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</w:tr>
      <w:tr w:rsidR="005E34D0" w:rsidRPr="005E34D0" w14:paraId="07B3C820" w14:textId="77777777" w:rsidTr="004314A9">
        <w:trPr>
          <w:trHeight w:val="255"/>
        </w:trPr>
        <w:tc>
          <w:tcPr>
            <w:tcW w:w="285" w:type="dxa"/>
            <w:vMerge/>
            <w:noWrap/>
            <w:hideMark/>
          </w:tcPr>
          <w:p w14:paraId="70F9DF76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2272" w:type="dxa"/>
            <w:noWrap/>
            <w:hideMark/>
          </w:tcPr>
          <w:p w14:paraId="3CFEA3C2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High/very highly active</w:t>
            </w:r>
          </w:p>
        </w:tc>
        <w:tc>
          <w:tcPr>
            <w:tcW w:w="1129" w:type="dxa"/>
            <w:hideMark/>
          </w:tcPr>
          <w:p w14:paraId="0FDD26EA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25.15</w:t>
            </w:r>
          </w:p>
        </w:tc>
        <w:tc>
          <w:tcPr>
            <w:tcW w:w="496" w:type="dxa"/>
          </w:tcPr>
          <w:p w14:paraId="322AA5E4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2.33</w:t>
            </w:r>
          </w:p>
        </w:tc>
        <w:tc>
          <w:tcPr>
            <w:tcW w:w="1205" w:type="dxa"/>
            <w:hideMark/>
          </w:tcPr>
          <w:p w14:paraId="292AEF3A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59.09</w:t>
            </w:r>
          </w:p>
        </w:tc>
        <w:tc>
          <w:tcPr>
            <w:tcW w:w="496" w:type="dxa"/>
          </w:tcPr>
          <w:p w14:paraId="6F283DEA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2.62</w:t>
            </w:r>
          </w:p>
        </w:tc>
        <w:tc>
          <w:tcPr>
            <w:tcW w:w="1063" w:type="dxa"/>
            <w:hideMark/>
          </w:tcPr>
          <w:p w14:paraId="75DC1C89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15.77</w:t>
            </w:r>
          </w:p>
        </w:tc>
        <w:tc>
          <w:tcPr>
            <w:tcW w:w="910" w:type="dxa"/>
          </w:tcPr>
          <w:p w14:paraId="183FAE94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1.93</w:t>
            </w:r>
          </w:p>
        </w:tc>
        <w:tc>
          <w:tcPr>
            <w:tcW w:w="874" w:type="dxa"/>
            <w:vMerge/>
            <w:noWrap/>
            <w:hideMark/>
          </w:tcPr>
          <w:p w14:paraId="5E193284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</w:tr>
      <w:tr w:rsidR="005E34D0" w:rsidRPr="005E34D0" w14:paraId="3EDC3B00" w14:textId="77777777" w:rsidTr="004314A9">
        <w:trPr>
          <w:trHeight w:val="270"/>
        </w:trPr>
        <w:tc>
          <w:tcPr>
            <w:tcW w:w="3686" w:type="dxa"/>
            <w:gridSpan w:val="3"/>
            <w:noWrap/>
            <w:hideMark/>
          </w:tcPr>
          <w:p w14:paraId="171122C2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Province of residence</w:t>
            </w: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 ,%</w:t>
            </w:r>
          </w:p>
        </w:tc>
        <w:tc>
          <w:tcPr>
            <w:tcW w:w="496" w:type="dxa"/>
          </w:tcPr>
          <w:p w14:paraId="076F299F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1205" w:type="dxa"/>
            <w:noWrap/>
            <w:hideMark/>
          </w:tcPr>
          <w:p w14:paraId="4E9C74A1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496" w:type="dxa"/>
          </w:tcPr>
          <w:p w14:paraId="63332358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1063" w:type="dxa"/>
            <w:noWrap/>
            <w:hideMark/>
          </w:tcPr>
          <w:p w14:paraId="3BDFE586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910" w:type="dxa"/>
          </w:tcPr>
          <w:p w14:paraId="17751781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874" w:type="dxa"/>
            <w:noWrap/>
            <w:hideMark/>
          </w:tcPr>
          <w:p w14:paraId="021370D5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</w:tr>
      <w:tr w:rsidR="005E34D0" w:rsidRPr="005E34D0" w14:paraId="3F312B22" w14:textId="77777777" w:rsidTr="004314A9">
        <w:trPr>
          <w:trHeight w:val="270"/>
        </w:trPr>
        <w:tc>
          <w:tcPr>
            <w:tcW w:w="285" w:type="dxa"/>
            <w:vMerge w:val="restart"/>
            <w:noWrap/>
            <w:hideMark/>
          </w:tcPr>
          <w:p w14:paraId="21D03B82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 </w:t>
            </w:r>
          </w:p>
          <w:p w14:paraId="4C879FCD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 </w:t>
            </w:r>
          </w:p>
          <w:p w14:paraId="0A0A5072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 </w:t>
            </w:r>
          </w:p>
          <w:p w14:paraId="48BCD824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 </w:t>
            </w:r>
          </w:p>
          <w:p w14:paraId="0FBCB5CC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 </w:t>
            </w:r>
          </w:p>
          <w:p w14:paraId="559708FB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2272" w:type="dxa"/>
            <w:noWrap/>
            <w:hideMark/>
          </w:tcPr>
          <w:p w14:paraId="1E407607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NFLD,PEI,NS,NB</w:t>
            </w:r>
          </w:p>
        </w:tc>
        <w:tc>
          <w:tcPr>
            <w:tcW w:w="1129" w:type="dxa"/>
            <w:hideMark/>
          </w:tcPr>
          <w:p w14:paraId="29FCB326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25.56</w:t>
            </w:r>
          </w:p>
        </w:tc>
        <w:tc>
          <w:tcPr>
            <w:tcW w:w="496" w:type="dxa"/>
          </w:tcPr>
          <w:p w14:paraId="5E719304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2.91</w:t>
            </w:r>
          </w:p>
        </w:tc>
        <w:tc>
          <w:tcPr>
            <w:tcW w:w="1205" w:type="dxa"/>
            <w:hideMark/>
          </w:tcPr>
          <w:p w14:paraId="4621F4F7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56.47</w:t>
            </w:r>
          </w:p>
        </w:tc>
        <w:tc>
          <w:tcPr>
            <w:tcW w:w="496" w:type="dxa"/>
          </w:tcPr>
          <w:p w14:paraId="1FBF92E1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3.03</w:t>
            </w:r>
          </w:p>
        </w:tc>
        <w:tc>
          <w:tcPr>
            <w:tcW w:w="1063" w:type="dxa"/>
            <w:hideMark/>
          </w:tcPr>
          <w:p w14:paraId="137291D7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17.97</w:t>
            </w:r>
          </w:p>
        </w:tc>
        <w:tc>
          <w:tcPr>
            <w:tcW w:w="910" w:type="dxa"/>
          </w:tcPr>
          <w:p w14:paraId="2D519F40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2.09</w:t>
            </w:r>
          </w:p>
        </w:tc>
        <w:tc>
          <w:tcPr>
            <w:tcW w:w="874" w:type="dxa"/>
            <w:vMerge w:val="restart"/>
            <w:noWrap/>
            <w:hideMark/>
          </w:tcPr>
          <w:p w14:paraId="2F57324B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&lt;0.0001</w:t>
            </w:r>
          </w:p>
        </w:tc>
      </w:tr>
      <w:tr w:rsidR="005E34D0" w:rsidRPr="005E34D0" w14:paraId="214F2648" w14:textId="77777777" w:rsidTr="004314A9">
        <w:trPr>
          <w:trHeight w:val="270"/>
        </w:trPr>
        <w:tc>
          <w:tcPr>
            <w:tcW w:w="285" w:type="dxa"/>
            <w:vMerge/>
            <w:noWrap/>
            <w:hideMark/>
          </w:tcPr>
          <w:p w14:paraId="5C50808E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2272" w:type="dxa"/>
            <w:noWrap/>
            <w:hideMark/>
          </w:tcPr>
          <w:p w14:paraId="1760B330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QC</w:t>
            </w:r>
          </w:p>
        </w:tc>
        <w:tc>
          <w:tcPr>
            <w:tcW w:w="1129" w:type="dxa"/>
            <w:hideMark/>
          </w:tcPr>
          <w:p w14:paraId="73C6E59E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12.46</w:t>
            </w:r>
          </w:p>
        </w:tc>
        <w:tc>
          <w:tcPr>
            <w:tcW w:w="496" w:type="dxa"/>
          </w:tcPr>
          <w:p w14:paraId="3063CC8B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2.01</w:t>
            </w:r>
          </w:p>
        </w:tc>
        <w:tc>
          <w:tcPr>
            <w:tcW w:w="1205" w:type="dxa"/>
            <w:hideMark/>
          </w:tcPr>
          <w:p w14:paraId="7FAACAEE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55.93</w:t>
            </w:r>
          </w:p>
        </w:tc>
        <w:tc>
          <w:tcPr>
            <w:tcW w:w="496" w:type="dxa"/>
          </w:tcPr>
          <w:p w14:paraId="563815E1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3.47</w:t>
            </w:r>
          </w:p>
        </w:tc>
        <w:tc>
          <w:tcPr>
            <w:tcW w:w="1063" w:type="dxa"/>
            <w:hideMark/>
          </w:tcPr>
          <w:p w14:paraId="40AC37AC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31.61</w:t>
            </w:r>
          </w:p>
        </w:tc>
        <w:tc>
          <w:tcPr>
            <w:tcW w:w="910" w:type="dxa"/>
          </w:tcPr>
          <w:p w14:paraId="29E0A0A5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3.44</w:t>
            </w:r>
          </w:p>
        </w:tc>
        <w:tc>
          <w:tcPr>
            <w:tcW w:w="874" w:type="dxa"/>
            <w:vMerge/>
            <w:noWrap/>
            <w:hideMark/>
          </w:tcPr>
          <w:p w14:paraId="297FA7A5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</w:tr>
      <w:tr w:rsidR="005E34D0" w:rsidRPr="005E34D0" w14:paraId="01048BB6" w14:textId="77777777" w:rsidTr="004314A9">
        <w:trPr>
          <w:trHeight w:val="270"/>
        </w:trPr>
        <w:tc>
          <w:tcPr>
            <w:tcW w:w="285" w:type="dxa"/>
            <w:vMerge/>
            <w:noWrap/>
            <w:hideMark/>
          </w:tcPr>
          <w:p w14:paraId="747C5A9D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2272" w:type="dxa"/>
            <w:noWrap/>
            <w:hideMark/>
          </w:tcPr>
          <w:p w14:paraId="61AD3DA8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ON</w:t>
            </w:r>
          </w:p>
        </w:tc>
        <w:tc>
          <w:tcPr>
            <w:tcW w:w="1129" w:type="dxa"/>
            <w:hideMark/>
          </w:tcPr>
          <w:p w14:paraId="4E23435A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21.49</w:t>
            </w:r>
          </w:p>
        </w:tc>
        <w:tc>
          <w:tcPr>
            <w:tcW w:w="496" w:type="dxa"/>
          </w:tcPr>
          <w:p w14:paraId="39DBAE0F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1.83</w:t>
            </w:r>
          </w:p>
        </w:tc>
        <w:tc>
          <w:tcPr>
            <w:tcW w:w="1205" w:type="dxa"/>
            <w:hideMark/>
          </w:tcPr>
          <w:p w14:paraId="3BB15189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60.54</w:t>
            </w:r>
          </w:p>
        </w:tc>
        <w:tc>
          <w:tcPr>
            <w:tcW w:w="496" w:type="dxa"/>
          </w:tcPr>
          <w:p w14:paraId="1C91D7AD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2.03</w:t>
            </w:r>
          </w:p>
        </w:tc>
        <w:tc>
          <w:tcPr>
            <w:tcW w:w="1063" w:type="dxa"/>
            <w:hideMark/>
          </w:tcPr>
          <w:p w14:paraId="220BD8B3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17.97</w:t>
            </w:r>
          </w:p>
        </w:tc>
        <w:tc>
          <w:tcPr>
            <w:tcW w:w="910" w:type="dxa"/>
          </w:tcPr>
          <w:p w14:paraId="3B84FE21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1.62</w:t>
            </w:r>
          </w:p>
        </w:tc>
        <w:tc>
          <w:tcPr>
            <w:tcW w:w="874" w:type="dxa"/>
            <w:vMerge/>
            <w:noWrap/>
            <w:hideMark/>
          </w:tcPr>
          <w:p w14:paraId="78160D2E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</w:tr>
      <w:tr w:rsidR="005E34D0" w:rsidRPr="005E34D0" w14:paraId="7C10412A" w14:textId="77777777" w:rsidTr="004314A9">
        <w:trPr>
          <w:trHeight w:val="225"/>
        </w:trPr>
        <w:tc>
          <w:tcPr>
            <w:tcW w:w="285" w:type="dxa"/>
            <w:vMerge/>
            <w:noWrap/>
            <w:hideMark/>
          </w:tcPr>
          <w:p w14:paraId="26706B1C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2272" w:type="dxa"/>
            <w:noWrap/>
            <w:hideMark/>
          </w:tcPr>
          <w:p w14:paraId="41C9C82C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MB,SK</w:t>
            </w:r>
          </w:p>
        </w:tc>
        <w:tc>
          <w:tcPr>
            <w:tcW w:w="1129" w:type="dxa"/>
            <w:hideMark/>
          </w:tcPr>
          <w:p w14:paraId="75110B66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20.18</w:t>
            </w:r>
          </w:p>
        </w:tc>
        <w:tc>
          <w:tcPr>
            <w:tcW w:w="496" w:type="dxa"/>
          </w:tcPr>
          <w:p w14:paraId="29EF2E42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1.93</w:t>
            </w:r>
          </w:p>
        </w:tc>
        <w:tc>
          <w:tcPr>
            <w:tcW w:w="1205" w:type="dxa"/>
            <w:hideMark/>
          </w:tcPr>
          <w:p w14:paraId="57CE6A86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61.19</w:t>
            </w:r>
          </w:p>
        </w:tc>
        <w:tc>
          <w:tcPr>
            <w:tcW w:w="496" w:type="dxa"/>
          </w:tcPr>
          <w:p w14:paraId="24D97AA3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2.44</w:t>
            </w:r>
          </w:p>
        </w:tc>
        <w:tc>
          <w:tcPr>
            <w:tcW w:w="1063" w:type="dxa"/>
            <w:hideMark/>
          </w:tcPr>
          <w:p w14:paraId="46427E87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18.64</w:t>
            </w:r>
          </w:p>
        </w:tc>
        <w:tc>
          <w:tcPr>
            <w:tcW w:w="910" w:type="dxa"/>
          </w:tcPr>
          <w:p w14:paraId="7FFCED89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1.97</w:t>
            </w:r>
          </w:p>
        </w:tc>
        <w:tc>
          <w:tcPr>
            <w:tcW w:w="874" w:type="dxa"/>
            <w:vMerge/>
            <w:noWrap/>
            <w:hideMark/>
          </w:tcPr>
          <w:p w14:paraId="2531A193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</w:tr>
      <w:tr w:rsidR="005E34D0" w:rsidRPr="005E34D0" w14:paraId="33156522" w14:textId="77777777" w:rsidTr="004314A9">
        <w:trPr>
          <w:trHeight w:val="270"/>
        </w:trPr>
        <w:tc>
          <w:tcPr>
            <w:tcW w:w="285" w:type="dxa"/>
            <w:vMerge/>
            <w:noWrap/>
            <w:hideMark/>
          </w:tcPr>
          <w:p w14:paraId="16A0F460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2272" w:type="dxa"/>
            <w:noWrap/>
            <w:hideMark/>
          </w:tcPr>
          <w:p w14:paraId="37CBD420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AB</w:t>
            </w:r>
          </w:p>
        </w:tc>
        <w:tc>
          <w:tcPr>
            <w:tcW w:w="1129" w:type="dxa"/>
            <w:hideMark/>
          </w:tcPr>
          <w:p w14:paraId="2195B3E2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21.69</w:t>
            </w:r>
          </w:p>
        </w:tc>
        <w:tc>
          <w:tcPr>
            <w:tcW w:w="496" w:type="dxa"/>
          </w:tcPr>
          <w:p w14:paraId="072299EE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3.06</w:t>
            </w:r>
          </w:p>
        </w:tc>
        <w:tc>
          <w:tcPr>
            <w:tcW w:w="1205" w:type="dxa"/>
            <w:hideMark/>
          </w:tcPr>
          <w:p w14:paraId="5577F51C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66.34</w:t>
            </w:r>
          </w:p>
        </w:tc>
        <w:tc>
          <w:tcPr>
            <w:tcW w:w="496" w:type="dxa"/>
          </w:tcPr>
          <w:p w14:paraId="76030F1B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3.45</w:t>
            </w:r>
          </w:p>
        </w:tc>
        <w:tc>
          <w:tcPr>
            <w:tcW w:w="1063" w:type="dxa"/>
            <w:hideMark/>
          </w:tcPr>
          <w:p w14:paraId="6E677A23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11.97</w:t>
            </w:r>
          </w:p>
        </w:tc>
        <w:tc>
          <w:tcPr>
            <w:tcW w:w="910" w:type="dxa"/>
          </w:tcPr>
          <w:p w14:paraId="12C59052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2.86</w:t>
            </w:r>
          </w:p>
        </w:tc>
        <w:tc>
          <w:tcPr>
            <w:tcW w:w="874" w:type="dxa"/>
            <w:vMerge/>
            <w:noWrap/>
            <w:hideMark/>
          </w:tcPr>
          <w:p w14:paraId="403E5A27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</w:tr>
      <w:tr w:rsidR="005E34D0" w:rsidRPr="005E34D0" w14:paraId="39896CC0" w14:textId="77777777" w:rsidTr="004314A9">
        <w:trPr>
          <w:trHeight w:val="270"/>
        </w:trPr>
        <w:tc>
          <w:tcPr>
            <w:tcW w:w="285" w:type="dxa"/>
            <w:vMerge/>
            <w:noWrap/>
            <w:hideMark/>
          </w:tcPr>
          <w:p w14:paraId="56D59075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2272" w:type="dxa"/>
            <w:noWrap/>
            <w:hideMark/>
          </w:tcPr>
          <w:p w14:paraId="5A13C0CE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BC</w:t>
            </w:r>
          </w:p>
        </w:tc>
        <w:tc>
          <w:tcPr>
            <w:tcW w:w="1129" w:type="dxa"/>
            <w:hideMark/>
          </w:tcPr>
          <w:p w14:paraId="42D872AE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24.21</w:t>
            </w:r>
          </w:p>
        </w:tc>
        <w:tc>
          <w:tcPr>
            <w:tcW w:w="496" w:type="dxa"/>
          </w:tcPr>
          <w:p w14:paraId="04B460DF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2.98</w:t>
            </w:r>
          </w:p>
        </w:tc>
        <w:tc>
          <w:tcPr>
            <w:tcW w:w="1205" w:type="dxa"/>
            <w:hideMark/>
          </w:tcPr>
          <w:p w14:paraId="16F4EE75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57.91</w:t>
            </w:r>
          </w:p>
        </w:tc>
        <w:tc>
          <w:tcPr>
            <w:tcW w:w="496" w:type="dxa"/>
          </w:tcPr>
          <w:p w14:paraId="4D6CAEC2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3.25</w:t>
            </w:r>
          </w:p>
        </w:tc>
        <w:tc>
          <w:tcPr>
            <w:tcW w:w="1063" w:type="dxa"/>
            <w:hideMark/>
          </w:tcPr>
          <w:p w14:paraId="5D79216A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17.88</w:t>
            </w:r>
          </w:p>
        </w:tc>
        <w:tc>
          <w:tcPr>
            <w:tcW w:w="910" w:type="dxa"/>
          </w:tcPr>
          <w:p w14:paraId="0B03D0A7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2.62</w:t>
            </w:r>
          </w:p>
        </w:tc>
        <w:tc>
          <w:tcPr>
            <w:tcW w:w="874" w:type="dxa"/>
            <w:vMerge/>
            <w:noWrap/>
            <w:hideMark/>
          </w:tcPr>
          <w:p w14:paraId="2C6854C9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</w:tr>
      <w:tr w:rsidR="005E34D0" w:rsidRPr="005E34D0" w14:paraId="4F919886" w14:textId="77777777" w:rsidTr="004314A9">
        <w:trPr>
          <w:trHeight w:val="270"/>
        </w:trPr>
        <w:tc>
          <w:tcPr>
            <w:tcW w:w="5387" w:type="dxa"/>
            <w:gridSpan w:val="5"/>
          </w:tcPr>
          <w:p w14:paraId="681DD166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Highest household education</w:t>
            </w: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 ,%</w:t>
            </w:r>
          </w:p>
        </w:tc>
        <w:tc>
          <w:tcPr>
            <w:tcW w:w="496" w:type="dxa"/>
          </w:tcPr>
          <w:p w14:paraId="5AF7131D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1063" w:type="dxa"/>
          </w:tcPr>
          <w:p w14:paraId="53A5304D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910" w:type="dxa"/>
          </w:tcPr>
          <w:p w14:paraId="033AE1FA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874" w:type="dxa"/>
            <w:noWrap/>
          </w:tcPr>
          <w:p w14:paraId="04FBEBCC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</w:tr>
      <w:tr w:rsidR="005E34D0" w:rsidRPr="005E34D0" w14:paraId="2987B134" w14:textId="77777777" w:rsidTr="004314A9">
        <w:trPr>
          <w:trHeight w:val="270"/>
        </w:trPr>
        <w:tc>
          <w:tcPr>
            <w:tcW w:w="285" w:type="dxa"/>
            <w:vMerge w:val="restart"/>
            <w:noWrap/>
          </w:tcPr>
          <w:p w14:paraId="1F952BFB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 </w:t>
            </w:r>
          </w:p>
          <w:p w14:paraId="38C50889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 </w:t>
            </w:r>
          </w:p>
          <w:p w14:paraId="79E54D21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2272" w:type="dxa"/>
            <w:noWrap/>
          </w:tcPr>
          <w:p w14:paraId="6CCCD143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&lt;Secondary education</w:t>
            </w:r>
          </w:p>
        </w:tc>
        <w:tc>
          <w:tcPr>
            <w:tcW w:w="1129" w:type="dxa"/>
          </w:tcPr>
          <w:p w14:paraId="0884F54C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21.36</w:t>
            </w:r>
          </w:p>
        </w:tc>
        <w:tc>
          <w:tcPr>
            <w:tcW w:w="496" w:type="dxa"/>
          </w:tcPr>
          <w:p w14:paraId="6FC3251F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4.55</w:t>
            </w:r>
          </w:p>
        </w:tc>
        <w:tc>
          <w:tcPr>
            <w:tcW w:w="1205" w:type="dxa"/>
          </w:tcPr>
          <w:p w14:paraId="2C73FF2A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58.57</w:t>
            </w:r>
          </w:p>
        </w:tc>
        <w:tc>
          <w:tcPr>
            <w:tcW w:w="496" w:type="dxa"/>
          </w:tcPr>
          <w:p w14:paraId="7910AD1F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5.66</w:t>
            </w:r>
          </w:p>
        </w:tc>
        <w:tc>
          <w:tcPr>
            <w:tcW w:w="1063" w:type="dxa"/>
          </w:tcPr>
          <w:p w14:paraId="0FCE6751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20.06</w:t>
            </w:r>
          </w:p>
        </w:tc>
        <w:tc>
          <w:tcPr>
            <w:tcW w:w="910" w:type="dxa"/>
          </w:tcPr>
          <w:p w14:paraId="7C5E3503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5.09</w:t>
            </w:r>
          </w:p>
        </w:tc>
        <w:tc>
          <w:tcPr>
            <w:tcW w:w="874" w:type="dxa"/>
            <w:vMerge w:val="restart"/>
            <w:noWrap/>
          </w:tcPr>
          <w:p w14:paraId="4524A2D5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0.088</w:t>
            </w:r>
          </w:p>
        </w:tc>
      </w:tr>
      <w:tr w:rsidR="005E34D0" w:rsidRPr="005E34D0" w14:paraId="72C9326D" w14:textId="77777777" w:rsidTr="004314A9">
        <w:trPr>
          <w:trHeight w:val="270"/>
        </w:trPr>
        <w:tc>
          <w:tcPr>
            <w:tcW w:w="285" w:type="dxa"/>
            <w:vMerge/>
            <w:noWrap/>
            <w:hideMark/>
          </w:tcPr>
          <w:p w14:paraId="55A5D9FA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</w:p>
        </w:tc>
        <w:tc>
          <w:tcPr>
            <w:tcW w:w="2272" w:type="dxa"/>
            <w:noWrap/>
            <w:hideMark/>
          </w:tcPr>
          <w:p w14:paraId="56A82D9A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Secondary education</w:t>
            </w:r>
          </w:p>
        </w:tc>
        <w:tc>
          <w:tcPr>
            <w:tcW w:w="1129" w:type="dxa"/>
            <w:hideMark/>
          </w:tcPr>
          <w:p w14:paraId="0CEA485C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24.43</w:t>
            </w:r>
          </w:p>
        </w:tc>
        <w:tc>
          <w:tcPr>
            <w:tcW w:w="496" w:type="dxa"/>
          </w:tcPr>
          <w:p w14:paraId="12E6BBFB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3.03</w:t>
            </w:r>
          </w:p>
        </w:tc>
        <w:tc>
          <w:tcPr>
            <w:tcW w:w="1205" w:type="dxa"/>
            <w:hideMark/>
          </w:tcPr>
          <w:p w14:paraId="38C63565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60.98</w:t>
            </w:r>
          </w:p>
        </w:tc>
        <w:tc>
          <w:tcPr>
            <w:tcW w:w="496" w:type="dxa"/>
          </w:tcPr>
          <w:p w14:paraId="26FB39C9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3.50</w:t>
            </w:r>
          </w:p>
        </w:tc>
        <w:tc>
          <w:tcPr>
            <w:tcW w:w="1063" w:type="dxa"/>
            <w:hideMark/>
          </w:tcPr>
          <w:p w14:paraId="0EE4A28C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14.59</w:t>
            </w:r>
          </w:p>
        </w:tc>
        <w:tc>
          <w:tcPr>
            <w:tcW w:w="910" w:type="dxa"/>
          </w:tcPr>
          <w:p w14:paraId="743C961E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2.65</w:t>
            </w:r>
          </w:p>
        </w:tc>
        <w:tc>
          <w:tcPr>
            <w:tcW w:w="874" w:type="dxa"/>
            <w:vMerge/>
            <w:noWrap/>
            <w:hideMark/>
          </w:tcPr>
          <w:p w14:paraId="5358051E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</w:tr>
      <w:tr w:rsidR="005E34D0" w:rsidRPr="005E34D0" w14:paraId="0A03EAD0" w14:textId="77777777" w:rsidTr="004314A9">
        <w:trPr>
          <w:trHeight w:val="270"/>
        </w:trPr>
        <w:tc>
          <w:tcPr>
            <w:tcW w:w="285" w:type="dxa"/>
            <w:vMerge/>
            <w:noWrap/>
            <w:hideMark/>
          </w:tcPr>
          <w:p w14:paraId="2BA07A55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</w:p>
        </w:tc>
        <w:tc>
          <w:tcPr>
            <w:tcW w:w="2272" w:type="dxa"/>
            <w:noWrap/>
            <w:hideMark/>
          </w:tcPr>
          <w:p w14:paraId="4681D6BC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Some post-secondary education</w:t>
            </w:r>
          </w:p>
        </w:tc>
        <w:tc>
          <w:tcPr>
            <w:tcW w:w="1129" w:type="dxa"/>
            <w:hideMark/>
          </w:tcPr>
          <w:p w14:paraId="7E17CB8D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18.94</w:t>
            </w:r>
          </w:p>
        </w:tc>
        <w:tc>
          <w:tcPr>
            <w:tcW w:w="496" w:type="dxa"/>
          </w:tcPr>
          <w:p w14:paraId="71E8D795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3.78</w:t>
            </w:r>
          </w:p>
        </w:tc>
        <w:tc>
          <w:tcPr>
            <w:tcW w:w="1205" w:type="dxa"/>
            <w:hideMark/>
          </w:tcPr>
          <w:p w14:paraId="0CA3569C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68.06</w:t>
            </w:r>
          </w:p>
        </w:tc>
        <w:tc>
          <w:tcPr>
            <w:tcW w:w="496" w:type="dxa"/>
          </w:tcPr>
          <w:p w14:paraId="713E4C4D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4.57</w:t>
            </w:r>
          </w:p>
        </w:tc>
        <w:tc>
          <w:tcPr>
            <w:tcW w:w="1063" w:type="dxa"/>
            <w:hideMark/>
          </w:tcPr>
          <w:p w14:paraId="7E02178F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13.00</w:t>
            </w:r>
          </w:p>
        </w:tc>
        <w:tc>
          <w:tcPr>
            <w:tcW w:w="910" w:type="dxa"/>
          </w:tcPr>
          <w:p w14:paraId="314ED73D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2.73</w:t>
            </w:r>
          </w:p>
        </w:tc>
        <w:tc>
          <w:tcPr>
            <w:tcW w:w="874" w:type="dxa"/>
            <w:vMerge/>
            <w:noWrap/>
            <w:hideMark/>
          </w:tcPr>
          <w:p w14:paraId="38A4169A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</w:tr>
      <w:tr w:rsidR="005E34D0" w:rsidRPr="005E34D0" w14:paraId="61CB4632" w14:textId="77777777" w:rsidTr="004314A9">
        <w:trPr>
          <w:trHeight w:val="255"/>
        </w:trPr>
        <w:tc>
          <w:tcPr>
            <w:tcW w:w="285" w:type="dxa"/>
            <w:vMerge/>
            <w:noWrap/>
            <w:hideMark/>
          </w:tcPr>
          <w:p w14:paraId="5353F15F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</w:p>
        </w:tc>
        <w:tc>
          <w:tcPr>
            <w:tcW w:w="2272" w:type="dxa"/>
            <w:noWrap/>
            <w:hideMark/>
          </w:tcPr>
          <w:p w14:paraId="565FB21C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Post-secondary education</w:t>
            </w:r>
          </w:p>
        </w:tc>
        <w:tc>
          <w:tcPr>
            <w:tcW w:w="1129" w:type="dxa"/>
            <w:hideMark/>
          </w:tcPr>
          <w:p w14:paraId="3040CBE4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19.41</w:t>
            </w:r>
          </w:p>
        </w:tc>
        <w:tc>
          <w:tcPr>
            <w:tcW w:w="496" w:type="dxa"/>
          </w:tcPr>
          <w:p w14:paraId="40DABD00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1.21</w:t>
            </w:r>
          </w:p>
        </w:tc>
        <w:tc>
          <w:tcPr>
            <w:tcW w:w="1205" w:type="dxa"/>
            <w:hideMark/>
          </w:tcPr>
          <w:p w14:paraId="2291744E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58.42</w:t>
            </w:r>
          </w:p>
        </w:tc>
        <w:tc>
          <w:tcPr>
            <w:tcW w:w="496" w:type="dxa"/>
          </w:tcPr>
          <w:p w14:paraId="41279CDE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1.52</w:t>
            </w:r>
          </w:p>
        </w:tc>
        <w:tc>
          <w:tcPr>
            <w:tcW w:w="1063" w:type="dxa"/>
            <w:hideMark/>
          </w:tcPr>
          <w:p w14:paraId="27B9C3E5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22.17</w:t>
            </w:r>
          </w:p>
        </w:tc>
        <w:tc>
          <w:tcPr>
            <w:tcW w:w="910" w:type="dxa"/>
          </w:tcPr>
          <w:p w14:paraId="1C9CFA77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1.34</w:t>
            </w:r>
          </w:p>
        </w:tc>
        <w:tc>
          <w:tcPr>
            <w:tcW w:w="874" w:type="dxa"/>
            <w:vMerge/>
            <w:noWrap/>
            <w:hideMark/>
          </w:tcPr>
          <w:p w14:paraId="4D416BA4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</w:tr>
      <w:tr w:rsidR="005E34D0" w:rsidRPr="005E34D0" w14:paraId="67F9903A" w14:textId="77777777" w:rsidTr="004314A9">
        <w:trPr>
          <w:trHeight w:val="270"/>
        </w:trPr>
        <w:tc>
          <w:tcPr>
            <w:tcW w:w="2557" w:type="dxa"/>
            <w:gridSpan w:val="2"/>
            <w:noWrap/>
            <w:hideMark/>
          </w:tcPr>
          <w:p w14:paraId="4E50E147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Income adequacy</w:t>
            </w: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 ,%</w:t>
            </w:r>
          </w:p>
        </w:tc>
        <w:tc>
          <w:tcPr>
            <w:tcW w:w="1129" w:type="dxa"/>
            <w:noWrap/>
            <w:hideMark/>
          </w:tcPr>
          <w:p w14:paraId="0FDF36F7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496" w:type="dxa"/>
          </w:tcPr>
          <w:p w14:paraId="014C50DD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1205" w:type="dxa"/>
            <w:noWrap/>
            <w:hideMark/>
          </w:tcPr>
          <w:p w14:paraId="67C6EB6D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496" w:type="dxa"/>
          </w:tcPr>
          <w:p w14:paraId="554296D4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1063" w:type="dxa"/>
            <w:noWrap/>
            <w:hideMark/>
          </w:tcPr>
          <w:p w14:paraId="76A12D56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910" w:type="dxa"/>
          </w:tcPr>
          <w:p w14:paraId="205532C8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874" w:type="dxa"/>
            <w:noWrap/>
            <w:hideMark/>
          </w:tcPr>
          <w:p w14:paraId="7F89E3EA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</w:tr>
      <w:tr w:rsidR="005E34D0" w:rsidRPr="005E34D0" w14:paraId="32484631" w14:textId="77777777" w:rsidTr="004314A9">
        <w:trPr>
          <w:trHeight w:val="270"/>
        </w:trPr>
        <w:tc>
          <w:tcPr>
            <w:tcW w:w="285" w:type="dxa"/>
            <w:vMerge w:val="restart"/>
            <w:noWrap/>
            <w:hideMark/>
          </w:tcPr>
          <w:p w14:paraId="6C1EE399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 </w:t>
            </w:r>
          </w:p>
          <w:p w14:paraId="780E5F50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 </w:t>
            </w:r>
          </w:p>
          <w:p w14:paraId="5A6B6E48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 </w:t>
            </w:r>
          </w:p>
          <w:p w14:paraId="6672A17C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 </w:t>
            </w:r>
          </w:p>
          <w:p w14:paraId="56AA1060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2272" w:type="dxa"/>
            <w:noWrap/>
            <w:hideMark/>
          </w:tcPr>
          <w:p w14:paraId="55431627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Lowest</w:t>
            </w:r>
          </w:p>
        </w:tc>
        <w:tc>
          <w:tcPr>
            <w:tcW w:w="1129" w:type="dxa"/>
            <w:hideMark/>
          </w:tcPr>
          <w:p w14:paraId="09B5C9DC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30.76</w:t>
            </w:r>
          </w:p>
        </w:tc>
        <w:tc>
          <w:tcPr>
            <w:tcW w:w="496" w:type="dxa"/>
          </w:tcPr>
          <w:p w14:paraId="1E0DC1C9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5.24</w:t>
            </w:r>
          </w:p>
        </w:tc>
        <w:tc>
          <w:tcPr>
            <w:tcW w:w="1205" w:type="dxa"/>
            <w:hideMark/>
          </w:tcPr>
          <w:p w14:paraId="10CFECBA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47.36</w:t>
            </w:r>
          </w:p>
        </w:tc>
        <w:tc>
          <w:tcPr>
            <w:tcW w:w="496" w:type="dxa"/>
          </w:tcPr>
          <w:p w14:paraId="13B95199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4.96</w:t>
            </w:r>
          </w:p>
        </w:tc>
        <w:tc>
          <w:tcPr>
            <w:tcW w:w="1063" w:type="dxa"/>
            <w:hideMark/>
          </w:tcPr>
          <w:p w14:paraId="477C0CA2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21.89</w:t>
            </w:r>
          </w:p>
        </w:tc>
        <w:tc>
          <w:tcPr>
            <w:tcW w:w="910" w:type="dxa"/>
          </w:tcPr>
          <w:p w14:paraId="7CFD8993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4.08</w:t>
            </w:r>
          </w:p>
        </w:tc>
        <w:tc>
          <w:tcPr>
            <w:tcW w:w="874" w:type="dxa"/>
            <w:vMerge w:val="restart"/>
            <w:noWrap/>
            <w:hideMark/>
          </w:tcPr>
          <w:p w14:paraId="2593CDBB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0.029</w:t>
            </w:r>
          </w:p>
        </w:tc>
      </w:tr>
      <w:tr w:rsidR="005E34D0" w:rsidRPr="005E34D0" w14:paraId="6E656C86" w14:textId="77777777" w:rsidTr="004314A9">
        <w:trPr>
          <w:trHeight w:val="270"/>
        </w:trPr>
        <w:tc>
          <w:tcPr>
            <w:tcW w:w="285" w:type="dxa"/>
            <w:vMerge/>
            <w:noWrap/>
            <w:hideMark/>
          </w:tcPr>
          <w:p w14:paraId="19B995AD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</w:p>
        </w:tc>
        <w:tc>
          <w:tcPr>
            <w:tcW w:w="2272" w:type="dxa"/>
            <w:noWrap/>
            <w:hideMark/>
          </w:tcPr>
          <w:p w14:paraId="7FAFD972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Lower middle</w:t>
            </w:r>
          </w:p>
        </w:tc>
        <w:tc>
          <w:tcPr>
            <w:tcW w:w="1129" w:type="dxa"/>
            <w:hideMark/>
          </w:tcPr>
          <w:p w14:paraId="1835F52F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19.28</w:t>
            </w:r>
          </w:p>
        </w:tc>
        <w:tc>
          <w:tcPr>
            <w:tcW w:w="496" w:type="dxa"/>
          </w:tcPr>
          <w:p w14:paraId="690BCED5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2.43</w:t>
            </w:r>
          </w:p>
        </w:tc>
        <w:tc>
          <w:tcPr>
            <w:tcW w:w="1205" w:type="dxa"/>
            <w:hideMark/>
          </w:tcPr>
          <w:p w14:paraId="050ABB84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56.90</w:t>
            </w:r>
          </w:p>
        </w:tc>
        <w:tc>
          <w:tcPr>
            <w:tcW w:w="496" w:type="dxa"/>
          </w:tcPr>
          <w:p w14:paraId="07C86D48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3.43</w:t>
            </w:r>
          </w:p>
        </w:tc>
        <w:tc>
          <w:tcPr>
            <w:tcW w:w="1063" w:type="dxa"/>
            <w:hideMark/>
          </w:tcPr>
          <w:p w14:paraId="2F150AB8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23.82</w:t>
            </w:r>
          </w:p>
        </w:tc>
        <w:tc>
          <w:tcPr>
            <w:tcW w:w="910" w:type="dxa"/>
          </w:tcPr>
          <w:p w14:paraId="55490B16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3.13</w:t>
            </w:r>
          </w:p>
        </w:tc>
        <w:tc>
          <w:tcPr>
            <w:tcW w:w="874" w:type="dxa"/>
            <w:vMerge/>
            <w:noWrap/>
            <w:hideMark/>
          </w:tcPr>
          <w:p w14:paraId="6E3B2774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</w:tr>
      <w:tr w:rsidR="005E34D0" w:rsidRPr="005E34D0" w14:paraId="081335AB" w14:textId="77777777" w:rsidTr="004314A9">
        <w:trPr>
          <w:trHeight w:val="270"/>
        </w:trPr>
        <w:tc>
          <w:tcPr>
            <w:tcW w:w="285" w:type="dxa"/>
            <w:vMerge/>
            <w:noWrap/>
            <w:hideMark/>
          </w:tcPr>
          <w:p w14:paraId="4401335C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</w:p>
        </w:tc>
        <w:tc>
          <w:tcPr>
            <w:tcW w:w="2272" w:type="dxa"/>
            <w:noWrap/>
            <w:hideMark/>
          </w:tcPr>
          <w:p w14:paraId="7D1C32CD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Upper middle</w:t>
            </w:r>
          </w:p>
        </w:tc>
        <w:tc>
          <w:tcPr>
            <w:tcW w:w="1129" w:type="dxa"/>
            <w:hideMark/>
          </w:tcPr>
          <w:p w14:paraId="3DD5CF45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20.02</w:t>
            </w:r>
          </w:p>
        </w:tc>
        <w:tc>
          <w:tcPr>
            <w:tcW w:w="496" w:type="dxa"/>
          </w:tcPr>
          <w:p w14:paraId="4E7D5A04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1.81</w:t>
            </w:r>
          </w:p>
        </w:tc>
        <w:tc>
          <w:tcPr>
            <w:tcW w:w="1205" w:type="dxa"/>
            <w:hideMark/>
          </w:tcPr>
          <w:p w14:paraId="39F31E06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58.36</w:t>
            </w:r>
          </w:p>
        </w:tc>
        <w:tc>
          <w:tcPr>
            <w:tcW w:w="496" w:type="dxa"/>
          </w:tcPr>
          <w:p w14:paraId="3ED3AC77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2.28</w:t>
            </w:r>
          </w:p>
        </w:tc>
        <w:tc>
          <w:tcPr>
            <w:tcW w:w="1063" w:type="dxa"/>
            <w:hideMark/>
          </w:tcPr>
          <w:p w14:paraId="598C145D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21.63</w:t>
            </w:r>
          </w:p>
        </w:tc>
        <w:tc>
          <w:tcPr>
            <w:tcW w:w="910" w:type="dxa"/>
          </w:tcPr>
          <w:p w14:paraId="6DF62A65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2.17</w:t>
            </w:r>
          </w:p>
        </w:tc>
        <w:tc>
          <w:tcPr>
            <w:tcW w:w="874" w:type="dxa"/>
            <w:vMerge/>
            <w:noWrap/>
            <w:hideMark/>
          </w:tcPr>
          <w:p w14:paraId="17C55323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</w:tr>
      <w:tr w:rsidR="005E34D0" w:rsidRPr="005E34D0" w14:paraId="79B2416A" w14:textId="77777777" w:rsidTr="004314A9">
        <w:trPr>
          <w:trHeight w:val="270"/>
        </w:trPr>
        <w:tc>
          <w:tcPr>
            <w:tcW w:w="285" w:type="dxa"/>
            <w:vMerge/>
            <w:noWrap/>
            <w:hideMark/>
          </w:tcPr>
          <w:p w14:paraId="63FE8D54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</w:p>
        </w:tc>
        <w:tc>
          <w:tcPr>
            <w:tcW w:w="2272" w:type="dxa"/>
            <w:noWrap/>
            <w:hideMark/>
          </w:tcPr>
          <w:p w14:paraId="3780AFCD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Highest</w:t>
            </w:r>
          </w:p>
        </w:tc>
        <w:tc>
          <w:tcPr>
            <w:tcW w:w="1129" w:type="dxa"/>
            <w:hideMark/>
          </w:tcPr>
          <w:p w14:paraId="5EE50E9B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17.25</w:t>
            </w:r>
          </w:p>
        </w:tc>
        <w:tc>
          <w:tcPr>
            <w:tcW w:w="496" w:type="dxa"/>
          </w:tcPr>
          <w:p w14:paraId="146E46EC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1.91</w:t>
            </w:r>
          </w:p>
        </w:tc>
        <w:tc>
          <w:tcPr>
            <w:tcW w:w="1205" w:type="dxa"/>
            <w:hideMark/>
          </w:tcPr>
          <w:p w14:paraId="65A393D0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63.74</w:t>
            </w:r>
          </w:p>
        </w:tc>
        <w:tc>
          <w:tcPr>
            <w:tcW w:w="496" w:type="dxa"/>
          </w:tcPr>
          <w:p w14:paraId="4F6A88B9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2.53</w:t>
            </w:r>
          </w:p>
        </w:tc>
        <w:tc>
          <w:tcPr>
            <w:tcW w:w="1063" w:type="dxa"/>
            <w:hideMark/>
          </w:tcPr>
          <w:p w14:paraId="450C0C34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19.01</w:t>
            </w:r>
          </w:p>
        </w:tc>
        <w:tc>
          <w:tcPr>
            <w:tcW w:w="910" w:type="dxa"/>
          </w:tcPr>
          <w:p w14:paraId="7A3D0F6A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2.07</w:t>
            </w:r>
          </w:p>
        </w:tc>
        <w:tc>
          <w:tcPr>
            <w:tcW w:w="874" w:type="dxa"/>
            <w:vMerge/>
            <w:noWrap/>
            <w:hideMark/>
          </w:tcPr>
          <w:p w14:paraId="13853E43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</w:tr>
      <w:tr w:rsidR="005E34D0" w:rsidRPr="005E34D0" w14:paraId="728729F5" w14:textId="77777777" w:rsidTr="004314A9">
        <w:trPr>
          <w:trHeight w:val="255"/>
        </w:trPr>
        <w:tc>
          <w:tcPr>
            <w:tcW w:w="285" w:type="dxa"/>
            <w:vMerge/>
            <w:noWrap/>
            <w:hideMark/>
          </w:tcPr>
          <w:p w14:paraId="46847EBC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</w:p>
        </w:tc>
        <w:tc>
          <w:tcPr>
            <w:tcW w:w="2272" w:type="dxa"/>
            <w:noWrap/>
            <w:hideMark/>
          </w:tcPr>
          <w:p w14:paraId="63FEDC9E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N/S</w:t>
            </w:r>
          </w:p>
        </w:tc>
        <w:tc>
          <w:tcPr>
            <w:tcW w:w="1129" w:type="dxa"/>
            <w:hideMark/>
          </w:tcPr>
          <w:p w14:paraId="43628FEF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19.82</w:t>
            </w:r>
          </w:p>
        </w:tc>
        <w:tc>
          <w:tcPr>
            <w:tcW w:w="496" w:type="dxa"/>
          </w:tcPr>
          <w:p w14:paraId="3738AB4D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2.17</w:t>
            </w:r>
          </w:p>
        </w:tc>
        <w:tc>
          <w:tcPr>
            <w:tcW w:w="1205" w:type="dxa"/>
            <w:hideMark/>
          </w:tcPr>
          <w:p w14:paraId="14107CE5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64.06</w:t>
            </w:r>
          </w:p>
        </w:tc>
        <w:tc>
          <w:tcPr>
            <w:tcW w:w="496" w:type="dxa"/>
          </w:tcPr>
          <w:p w14:paraId="57942173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3.03</w:t>
            </w:r>
          </w:p>
        </w:tc>
        <w:tc>
          <w:tcPr>
            <w:tcW w:w="1063" w:type="dxa"/>
            <w:hideMark/>
          </w:tcPr>
          <w:p w14:paraId="68D424D2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16.12</w:t>
            </w:r>
          </w:p>
        </w:tc>
        <w:tc>
          <w:tcPr>
            <w:tcW w:w="910" w:type="dxa"/>
          </w:tcPr>
          <w:p w14:paraId="2D9589A5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2.48</w:t>
            </w:r>
          </w:p>
        </w:tc>
        <w:tc>
          <w:tcPr>
            <w:tcW w:w="874" w:type="dxa"/>
            <w:vMerge/>
            <w:noWrap/>
            <w:hideMark/>
          </w:tcPr>
          <w:p w14:paraId="5CCE545C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</w:tr>
      <w:tr w:rsidR="005E34D0" w:rsidRPr="005E34D0" w14:paraId="24AFCE98" w14:textId="77777777" w:rsidTr="004314A9">
        <w:trPr>
          <w:trHeight w:val="270"/>
        </w:trPr>
        <w:tc>
          <w:tcPr>
            <w:tcW w:w="3686" w:type="dxa"/>
            <w:gridSpan w:val="3"/>
            <w:noWrap/>
          </w:tcPr>
          <w:p w14:paraId="4661825B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Drank alcohol in past 12 months</w:t>
            </w: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 ,%</w:t>
            </w:r>
          </w:p>
        </w:tc>
        <w:tc>
          <w:tcPr>
            <w:tcW w:w="496" w:type="dxa"/>
          </w:tcPr>
          <w:p w14:paraId="25D2BBB2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1205" w:type="dxa"/>
            <w:noWrap/>
          </w:tcPr>
          <w:p w14:paraId="20775EF4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496" w:type="dxa"/>
          </w:tcPr>
          <w:p w14:paraId="1E826E77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1063" w:type="dxa"/>
            <w:noWrap/>
          </w:tcPr>
          <w:p w14:paraId="0CD48B13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910" w:type="dxa"/>
          </w:tcPr>
          <w:p w14:paraId="50E80216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874" w:type="dxa"/>
            <w:noWrap/>
          </w:tcPr>
          <w:p w14:paraId="6FA4E9F2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</w:tr>
      <w:tr w:rsidR="005E34D0" w:rsidRPr="005E34D0" w14:paraId="2DBC1A72" w14:textId="77777777" w:rsidTr="004314A9">
        <w:trPr>
          <w:trHeight w:val="270"/>
        </w:trPr>
        <w:tc>
          <w:tcPr>
            <w:tcW w:w="285" w:type="dxa"/>
            <w:noWrap/>
          </w:tcPr>
          <w:p w14:paraId="0795636E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</w:p>
        </w:tc>
        <w:tc>
          <w:tcPr>
            <w:tcW w:w="2272" w:type="dxa"/>
          </w:tcPr>
          <w:p w14:paraId="09142E02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Yes</w:t>
            </w:r>
          </w:p>
        </w:tc>
        <w:tc>
          <w:tcPr>
            <w:tcW w:w="1129" w:type="dxa"/>
            <w:noWrap/>
          </w:tcPr>
          <w:p w14:paraId="6635BB4C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21.61</w:t>
            </w:r>
          </w:p>
        </w:tc>
        <w:tc>
          <w:tcPr>
            <w:tcW w:w="496" w:type="dxa"/>
          </w:tcPr>
          <w:p w14:paraId="365F31C5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1.63</w:t>
            </w:r>
          </w:p>
        </w:tc>
        <w:tc>
          <w:tcPr>
            <w:tcW w:w="1205" w:type="dxa"/>
            <w:noWrap/>
          </w:tcPr>
          <w:p w14:paraId="7D052043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61.87</w:t>
            </w:r>
          </w:p>
        </w:tc>
        <w:tc>
          <w:tcPr>
            <w:tcW w:w="496" w:type="dxa"/>
          </w:tcPr>
          <w:p w14:paraId="48B3B867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1.91</w:t>
            </w:r>
          </w:p>
        </w:tc>
        <w:tc>
          <w:tcPr>
            <w:tcW w:w="1063" w:type="dxa"/>
            <w:noWrap/>
          </w:tcPr>
          <w:p w14:paraId="31B6303E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16.53</w:t>
            </w:r>
          </w:p>
        </w:tc>
        <w:tc>
          <w:tcPr>
            <w:tcW w:w="910" w:type="dxa"/>
          </w:tcPr>
          <w:p w14:paraId="356598C9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1.44</w:t>
            </w:r>
          </w:p>
        </w:tc>
        <w:tc>
          <w:tcPr>
            <w:tcW w:w="874" w:type="dxa"/>
            <w:vMerge w:val="restart"/>
            <w:noWrap/>
          </w:tcPr>
          <w:p w14:paraId="15A31DD4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0.009</w:t>
            </w:r>
          </w:p>
        </w:tc>
      </w:tr>
      <w:tr w:rsidR="005E34D0" w:rsidRPr="005E34D0" w14:paraId="10B27023" w14:textId="77777777" w:rsidTr="004314A9">
        <w:trPr>
          <w:trHeight w:val="270"/>
        </w:trPr>
        <w:tc>
          <w:tcPr>
            <w:tcW w:w="285" w:type="dxa"/>
            <w:noWrap/>
          </w:tcPr>
          <w:p w14:paraId="244F4562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</w:p>
        </w:tc>
        <w:tc>
          <w:tcPr>
            <w:tcW w:w="2272" w:type="dxa"/>
          </w:tcPr>
          <w:p w14:paraId="10257C66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No</w:t>
            </w:r>
          </w:p>
        </w:tc>
        <w:tc>
          <w:tcPr>
            <w:tcW w:w="1129" w:type="dxa"/>
            <w:noWrap/>
          </w:tcPr>
          <w:p w14:paraId="09220696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19.09</w:t>
            </w:r>
          </w:p>
        </w:tc>
        <w:tc>
          <w:tcPr>
            <w:tcW w:w="496" w:type="dxa"/>
          </w:tcPr>
          <w:p w14:paraId="79635E70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1.27</w:t>
            </w:r>
          </w:p>
        </w:tc>
        <w:tc>
          <w:tcPr>
            <w:tcW w:w="1205" w:type="dxa"/>
            <w:noWrap/>
          </w:tcPr>
          <w:p w14:paraId="742AE67F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58.15</w:t>
            </w:r>
          </w:p>
        </w:tc>
        <w:tc>
          <w:tcPr>
            <w:tcW w:w="496" w:type="dxa"/>
          </w:tcPr>
          <w:p w14:paraId="2CD98110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1.60</w:t>
            </w:r>
          </w:p>
        </w:tc>
        <w:tc>
          <w:tcPr>
            <w:tcW w:w="1063" w:type="dxa"/>
            <w:noWrap/>
          </w:tcPr>
          <w:p w14:paraId="2F38FE15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22.76</w:t>
            </w:r>
          </w:p>
        </w:tc>
        <w:tc>
          <w:tcPr>
            <w:tcW w:w="910" w:type="dxa"/>
          </w:tcPr>
          <w:p w14:paraId="3878391B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1.53</w:t>
            </w:r>
          </w:p>
        </w:tc>
        <w:tc>
          <w:tcPr>
            <w:tcW w:w="874" w:type="dxa"/>
            <w:vMerge/>
            <w:noWrap/>
          </w:tcPr>
          <w:p w14:paraId="7733939A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</w:tr>
      <w:tr w:rsidR="005E34D0" w:rsidRPr="005E34D0" w14:paraId="544E9C58" w14:textId="77777777" w:rsidTr="004314A9">
        <w:trPr>
          <w:trHeight w:val="270"/>
        </w:trPr>
        <w:tc>
          <w:tcPr>
            <w:tcW w:w="2557" w:type="dxa"/>
            <w:gridSpan w:val="2"/>
            <w:noWrap/>
            <w:hideMark/>
          </w:tcPr>
          <w:p w14:paraId="2884A57D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Immigration status</w:t>
            </w: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 ,%</w:t>
            </w:r>
          </w:p>
        </w:tc>
        <w:tc>
          <w:tcPr>
            <w:tcW w:w="1129" w:type="dxa"/>
            <w:noWrap/>
            <w:hideMark/>
          </w:tcPr>
          <w:p w14:paraId="03CD7DC9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496" w:type="dxa"/>
          </w:tcPr>
          <w:p w14:paraId="7D5F4588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1205" w:type="dxa"/>
            <w:noWrap/>
            <w:hideMark/>
          </w:tcPr>
          <w:p w14:paraId="4AFB777B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496" w:type="dxa"/>
          </w:tcPr>
          <w:p w14:paraId="2C2373F0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1063" w:type="dxa"/>
            <w:noWrap/>
            <w:hideMark/>
          </w:tcPr>
          <w:p w14:paraId="67239840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910" w:type="dxa"/>
          </w:tcPr>
          <w:p w14:paraId="5B94B5D3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874" w:type="dxa"/>
            <w:noWrap/>
            <w:hideMark/>
          </w:tcPr>
          <w:p w14:paraId="7310530A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</w:tr>
      <w:tr w:rsidR="005E34D0" w:rsidRPr="005E34D0" w14:paraId="0F49A033" w14:textId="77777777" w:rsidTr="004314A9">
        <w:trPr>
          <w:trHeight w:val="270"/>
        </w:trPr>
        <w:tc>
          <w:tcPr>
            <w:tcW w:w="285" w:type="dxa"/>
            <w:vMerge w:val="restart"/>
            <w:noWrap/>
            <w:hideMark/>
          </w:tcPr>
          <w:p w14:paraId="66D0C398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 </w:t>
            </w:r>
          </w:p>
          <w:p w14:paraId="71EC8013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2272" w:type="dxa"/>
            <w:noWrap/>
          </w:tcPr>
          <w:p w14:paraId="18FA3B49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Canadian born</w:t>
            </w:r>
          </w:p>
        </w:tc>
        <w:tc>
          <w:tcPr>
            <w:tcW w:w="1129" w:type="dxa"/>
            <w:hideMark/>
          </w:tcPr>
          <w:p w14:paraId="52C12607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20.13</w:t>
            </w:r>
          </w:p>
        </w:tc>
        <w:tc>
          <w:tcPr>
            <w:tcW w:w="496" w:type="dxa"/>
          </w:tcPr>
          <w:p w14:paraId="56DCB175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1.10</w:t>
            </w:r>
          </w:p>
        </w:tc>
        <w:tc>
          <w:tcPr>
            <w:tcW w:w="1205" w:type="dxa"/>
            <w:hideMark/>
          </w:tcPr>
          <w:p w14:paraId="6B90CA51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59.77</w:t>
            </w:r>
          </w:p>
        </w:tc>
        <w:tc>
          <w:tcPr>
            <w:tcW w:w="496" w:type="dxa"/>
          </w:tcPr>
          <w:p w14:paraId="2CAE6616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1.33</w:t>
            </w:r>
          </w:p>
        </w:tc>
        <w:tc>
          <w:tcPr>
            <w:tcW w:w="1063" w:type="dxa"/>
            <w:hideMark/>
          </w:tcPr>
          <w:p w14:paraId="398F19C2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20.10</w:t>
            </w:r>
          </w:p>
        </w:tc>
        <w:tc>
          <w:tcPr>
            <w:tcW w:w="910" w:type="dxa"/>
          </w:tcPr>
          <w:p w14:paraId="41DBF10E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1.15</w:t>
            </w:r>
          </w:p>
        </w:tc>
        <w:tc>
          <w:tcPr>
            <w:tcW w:w="874" w:type="dxa"/>
            <w:vMerge w:val="restart"/>
            <w:noWrap/>
            <w:hideMark/>
          </w:tcPr>
          <w:p w14:paraId="2DBB8E2A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0.625</w:t>
            </w:r>
          </w:p>
        </w:tc>
      </w:tr>
      <w:tr w:rsidR="005E34D0" w:rsidRPr="005E34D0" w14:paraId="1B4FF1E3" w14:textId="77777777" w:rsidTr="004314A9">
        <w:trPr>
          <w:trHeight w:val="255"/>
        </w:trPr>
        <w:tc>
          <w:tcPr>
            <w:tcW w:w="285" w:type="dxa"/>
            <w:vMerge/>
            <w:noWrap/>
            <w:hideMark/>
          </w:tcPr>
          <w:p w14:paraId="16938E2F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</w:p>
        </w:tc>
        <w:tc>
          <w:tcPr>
            <w:tcW w:w="2272" w:type="dxa"/>
            <w:noWrap/>
          </w:tcPr>
          <w:p w14:paraId="35C269C1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Immigrant</w:t>
            </w:r>
          </w:p>
        </w:tc>
        <w:tc>
          <w:tcPr>
            <w:tcW w:w="1129" w:type="dxa"/>
            <w:hideMark/>
          </w:tcPr>
          <w:p w14:paraId="7E5FF24B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18.93</w:t>
            </w:r>
          </w:p>
        </w:tc>
        <w:tc>
          <w:tcPr>
            <w:tcW w:w="496" w:type="dxa"/>
          </w:tcPr>
          <w:p w14:paraId="41DF17A4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3.94</w:t>
            </w:r>
          </w:p>
        </w:tc>
        <w:tc>
          <w:tcPr>
            <w:tcW w:w="1205" w:type="dxa"/>
            <w:hideMark/>
          </w:tcPr>
          <w:p w14:paraId="269AB3BD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56.90</w:t>
            </w:r>
          </w:p>
        </w:tc>
        <w:tc>
          <w:tcPr>
            <w:tcW w:w="496" w:type="dxa"/>
          </w:tcPr>
          <w:p w14:paraId="17EE263D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5.38</w:t>
            </w:r>
          </w:p>
        </w:tc>
        <w:tc>
          <w:tcPr>
            <w:tcW w:w="1063" w:type="dxa"/>
            <w:hideMark/>
          </w:tcPr>
          <w:p w14:paraId="263DBE10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24.17</w:t>
            </w:r>
          </w:p>
        </w:tc>
        <w:tc>
          <w:tcPr>
            <w:tcW w:w="910" w:type="dxa"/>
          </w:tcPr>
          <w:p w14:paraId="29B145BA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5.06</w:t>
            </w:r>
          </w:p>
        </w:tc>
        <w:tc>
          <w:tcPr>
            <w:tcW w:w="874" w:type="dxa"/>
            <w:vMerge/>
            <w:noWrap/>
            <w:hideMark/>
          </w:tcPr>
          <w:p w14:paraId="10CCC937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</w:tr>
      <w:tr w:rsidR="005E34D0" w:rsidRPr="005E34D0" w14:paraId="6EE66ACD" w14:textId="77777777" w:rsidTr="004314A9">
        <w:trPr>
          <w:trHeight w:val="270"/>
        </w:trPr>
        <w:tc>
          <w:tcPr>
            <w:tcW w:w="2557" w:type="dxa"/>
            <w:gridSpan w:val="2"/>
            <w:noWrap/>
            <w:hideMark/>
          </w:tcPr>
          <w:p w14:paraId="64FF6010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Smoking status</w:t>
            </w: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 ,%</w:t>
            </w:r>
          </w:p>
        </w:tc>
        <w:tc>
          <w:tcPr>
            <w:tcW w:w="1129" w:type="dxa"/>
            <w:noWrap/>
            <w:hideMark/>
          </w:tcPr>
          <w:p w14:paraId="34153468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496" w:type="dxa"/>
          </w:tcPr>
          <w:p w14:paraId="2C885785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1205" w:type="dxa"/>
            <w:noWrap/>
            <w:hideMark/>
          </w:tcPr>
          <w:p w14:paraId="059245B6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496" w:type="dxa"/>
          </w:tcPr>
          <w:p w14:paraId="57891A07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1063" w:type="dxa"/>
            <w:noWrap/>
            <w:hideMark/>
          </w:tcPr>
          <w:p w14:paraId="41B86040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910" w:type="dxa"/>
          </w:tcPr>
          <w:p w14:paraId="59514BB1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874" w:type="dxa"/>
            <w:noWrap/>
            <w:hideMark/>
          </w:tcPr>
          <w:p w14:paraId="1ED1BA57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</w:tr>
      <w:tr w:rsidR="005E34D0" w:rsidRPr="005E34D0" w14:paraId="29ECCA88" w14:textId="77777777" w:rsidTr="004314A9">
        <w:trPr>
          <w:trHeight w:val="270"/>
        </w:trPr>
        <w:tc>
          <w:tcPr>
            <w:tcW w:w="285" w:type="dxa"/>
            <w:vMerge w:val="restart"/>
            <w:noWrap/>
            <w:hideMark/>
          </w:tcPr>
          <w:p w14:paraId="189C3A74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 </w:t>
            </w:r>
          </w:p>
          <w:p w14:paraId="3C7B30E8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 </w:t>
            </w:r>
          </w:p>
          <w:p w14:paraId="5D101A08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 </w:t>
            </w:r>
          </w:p>
          <w:p w14:paraId="4DC3985F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2272" w:type="dxa"/>
            <w:noWrap/>
            <w:hideMark/>
          </w:tcPr>
          <w:p w14:paraId="63B94AD4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Daily </w:t>
            </w:r>
          </w:p>
        </w:tc>
        <w:tc>
          <w:tcPr>
            <w:tcW w:w="1129" w:type="dxa"/>
            <w:hideMark/>
          </w:tcPr>
          <w:p w14:paraId="56788A72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24.62</w:t>
            </w:r>
          </w:p>
        </w:tc>
        <w:tc>
          <w:tcPr>
            <w:tcW w:w="496" w:type="dxa"/>
          </w:tcPr>
          <w:p w14:paraId="696412AD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5.29</w:t>
            </w:r>
          </w:p>
        </w:tc>
        <w:tc>
          <w:tcPr>
            <w:tcW w:w="1205" w:type="dxa"/>
            <w:hideMark/>
          </w:tcPr>
          <w:p w14:paraId="3F2D59D4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56.42</w:t>
            </w:r>
          </w:p>
        </w:tc>
        <w:tc>
          <w:tcPr>
            <w:tcW w:w="496" w:type="dxa"/>
          </w:tcPr>
          <w:p w14:paraId="49DBF1D5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5.77</w:t>
            </w:r>
          </w:p>
        </w:tc>
        <w:tc>
          <w:tcPr>
            <w:tcW w:w="1063" w:type="dxa"/>
            <w:hideMark/>
          </w:tcPr>
          <w:p w14:paraId="15D94DBA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18.96</w:t>
            </w:r>
          </w:p>
        </w:tc>
        <w:tc>
          <w:tcPr>
            <w:tcW w:w="910" w:type="dxa"/>
          </w:tcPr>
          <w:p w14:paraId="4C8787C6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3.74</w:t>
            </w:r>
          </w:p>
        </w:tc>
        <w:tc>
          <w:tcPr>
            <w:tcW w:w="874" w:type="dxa"/>
            <w:vMerge w:val="restart"/>
            <w:noWrap/>
            <w:hideMark/>
          </w:tcPr>
          <w:p w14:paraId="0670A168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0.596</w:t>
            </w:r>
          </w:p>
        </w:tc>
      </w:tr>
      <w:tr w:rsidR="005E34D0" w:rsidRPr="005E34D0" w14:paraId="04AF6D2F" w14:textId="77777777" w:rsidTr="004314A9">
        <w:trPr>
          <w:trHeight w:val="270"/>
        </w:trPr>
        <w:tc>
          <w:tcPr>
            <w:tcW w:w="285" w:type="dxa"/>
            <w:vMerge/>
            <w:noWrap/>
            <w:hideMark/>
          </w:tcPr>
          <w:p w14:paraId="7C227C46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</w:p>
        </w:tc>
        <w:tc>
          <w:tcPr>
            <w:tcW w:w="2272" w:type="dxa"/>
            <w:noWrap/>
            <w:hideMark/>
          </w:tcPr>
          <w:p w14:paraId="52068476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Occasional </w:t>
            </w:r>
          </w:p>
        </w:tc>
        <w:tc>
          <w:tcPr>
            <w:tcW w:w="1129" w:type="dxa"/>
            <w:hideMark/>
          </w:tcPr>
          <w:p w14:paraId="5F148698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23.62</w:t>
            </w:r>
          </w:p>
        </w:tc>
        <w:tc>
          <w:tcPr>
            <w:tcW w:w="496" w:type="dxa"/>
          </w:tcPr>
          <w:p w14:paraId="317C6C5B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6.02</w:t>
            </w:r>
          </w:p>
        </w:tc>
        <w:tc>
          <w:tcPr>
            <w:tcW w:w="1205" w:type="dxa"/>
            <w:hideMark/>
          </w:tcPr>
          <w:p w14:paraId="0D55B18F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50.41</w:t>
            </w:r>
          </w:p>
        </w:tc>
        <w:tc>
          <w:tcPr>
            <w:tcW w:w="496" w:type="dxa"/>
          </w:tcPr>
          <w:p w14:paraId="2B896DE7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7.49</w:t>
            </w:r>
          </w:p>
        </w:tc>
        <w:tc>
          <w:tcPr>
            <w:tcW w:w="1063" w:type="dxa"/>
            <w:hideMark/>
          </w:tcPr>
          <w:p w14:paraId="5249FE2D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25.97</w:t>
            </w:r>
          </w:p>
        </w:tc>
        <w:tc>
          <w:tcPr>
            <w:tcW w:w="910" w:type="dxa"/>
          </w:tcPr>
          <w:p w14:paraId="7BA8D438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8.16</w:t>
            </w:r>
          </w:p>
        </w:tc>
        <w:tc>
          <w:tcPr>
            <w:tcW w:w="874" w:type="dxa"/>
            <w:vMerge/>
            <w:noWrap/>
            <w:hideMark/>
          </w:tcPr>
          <w:p w14:paraId="16E25A50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</w:tr>
      <w:tr w:rsidR="005E34D0" w:rsidRPr="005E34D0" w14:paraId="71ED5537" w14:textId="77777777" w:rsidTr="004314A9">
        <w:trPr>
          <w:trHeight w:val="270"/>
        </w:trPr>
        <w:tc>
          <w:tcPr>
            <w:tcW w:w="285" w:type="dxa"/>
            <w:vMerge/>
            <w:noWrap/>
            <w:hideMark/>
          </w:tcPr>
          <w:p w14:paraId="58FC4770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</w:p>
        </w:tc>
        <w:tc>
          <w:tcPr>
            <w:tcW w:w="2272" w:type="dxa"/>
            <w:noWrap/>
          </w:tcPr>
          <w:p w14:paraId="614D89B3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Former</w:t>
            </w:r>
          </w:p>
        </w:tc>
        <w:tc>
          <w:tcPr>
            <w:tcW w:w="1129" w:type="dxa"/>
            <w:hideMark/>
          </w:tcPr>
          <w:p w14:paraId="76A87516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28.95</w:t>
            </w:r>
          </w:p>
        </w:tc>
        <w:tc>
          <w:tcPr>
            <w:tcW w:w="496" w:type="dxa"/>
          </w:tcPr>
          <w:p w14:paraId="37A0BDC3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8.08</w:t>
            </w:r>
          </w:p>
        </w:tc>
        <w:tc>
          <w:tcPr>
            <w:tcW w:w="1205" w:type="dxa"/>
            <w:hideMark/>
          </w:tcPr>
          <w:p w14:paraId="2C9CA38E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49.39</w:t>
            </w:r>
          </w:p>
        </w:tc>
        <w:tc>
          <w:tcPr>
            <w:tcW w:w="496" w:type="dxa"/>
          </w:tcPr>
          <w:p w14:paraId="103B3D87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8.61</w:t>
            </w:r>
          </w:p>
        </w:tc>
        <w:tc>
          <w:tcPr>
            <w:tcW w:w="1063" w:type="dxa"/>
            <w:hideMark/>
          </w:tcPr>
          <w:p w14:paraId="4BB42DB2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21.67</w:t>
            </w:r>
          </w:p>
        </w:tc>
        <w:tc>
          <w:tcPr>
            <w:tcW w:w="910" w:type="dxa"/>
          </w:tcPr>
          <w:p w14:paraId="5A49F4B5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7.22</w:t>
            </w:r>
          </w:p>
        </w:tc>
        <w:tc>
          <w:tcPr>
            <w:tcW w:w="874" w:type="dxa"/>
            <w:vMerge/>
            <w:noWrap/>
            <w:hideMark/>
          </w:tcPr>
          <w:p w14:paraId="623DA4EF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</w:tr>
      <w:tr w:rsidR="005E34D0" w:rsidRPr="005E34D0" w14:paraId="376644E1" w14:textId="77777777" w:rsidTr="004314A9">
        <w:trPr>
          <w:trHeight w:val="255"/>
        </w:trPr>
        <w:tc>
          <w:tcPr>
            <w:tcW w:w="285" w:type="dxa"/>
            <w:vMerge/>
            <w:noWrap/>
            <w:hideMark/>
          </w:tcPr>
          <w:p w14:paraId="38EB0A81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</w:p>
        </w:tc>
        <w:tc>
          <w:tcPr>
            <w:tcW w:w="2272" w:type="dxa"/>
            <w:noWrap/>
          </w:tcPr>
          <w:p w14:paraId="2BFEC384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Never smoked</w:t>
            </w:r>
          </w:p>
        </w:tc>
        <w:tc>
          <w:tcPr>
            <w:tcW w:w="1129" w:type="dxa"/>
            <w:hideMark/>
          </w:tcPr>
          <w:p w14:paraId="679F71D2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19.46</w:t>
            </w:r>
          </w:p>
        </w:tc>
        <w:tc>
          <w:tcPr>
            <w:tcW w:w="496" w:type="dxa"/>
          </w:tcPr>
          <w:p w14:paraId="6ADE8171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1.06</w:t>
            </w:r>
          </w:p>
        </w:tc>
        <w:tc>
          <w:tcPr>
            <w:tcW w:w="1205" w:type="dxa"/>
            <w:hideMark/>
          </w:tcPr>
          <w:p w14:paraId="7518CB6D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60.28</w:t>
            </w:r>
          </w:p>
        </w:tc>
        <w:tc>
          <w:tcPr>
            <w:tcW w:w="496" w:type="dxa"/>
          </w:tcPr>
          <w:p w14:paraId="53410CB5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1.30</w:t>
            </w:r>
          </w:p>
        </w:tc>
        <w:tc>
          <w:tcPr>
            <w:tcW w:w="1063" w:type="dxa"/>
            <w:hideMark/>
          </w:tcPr>
          <w:p w14:paraId="01915C31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20.26</w:t>
            </w:r>
          </w:p>
        </w:tc>
        <w:tc>
          <w:tcPr>
            <w:tcW w:w="910" w:type="dxa"/>
          </w:tcPr>
          <w:p w14:paraId="408A6E83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1.17</w:t>
            </w:r>
          </w:p>
        </w:tc>
        <w:tc>
          <w:tcPr>
            <w:tcW w:w="874" w:type="dxa"/>
            <w:vMerge/>
            <w:noWrap/>
            <w:hideMark/>
          </w:tcPr>
          <w:p w14:paraId="19BE5F9A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</w:tr>
      <w:tr w:rsidR="005E34D0" w:rsidRPr="005E34D0" w14:paraId="1C501BC4" w14:textId="77777777" w:rsidTr="004314A9">
        <w:trPr>
          <w:trHeight w:val="270"/>
        </w:trPr>
        <w:tc>
          <w:tcPr>
            <w:tcW w:w="8730" w:type="dxa"/>
            <w:gridSpan w:val="9"/>
          </w:tcPr>
          <w:p w14:paraId="696D2C79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 xml:space="preserve">Self-perceived health status </w:t>
            </w: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 ,%</w:t>
            </w:r>
          </w:p>
        </w:tc>
      </w:tr>
      <w:tr w:rsidR="005E34D0" w:rsidRPr="005E34D0" w14:paraId="3801AB0B" w14:textId="77777777" w:rsidTr="004314A9">
        <w:trPr>
          <w:trHeight w:val="270"/>
        </w:trPr>
        <w:tc>
          <w:tcPr>
            <w:tcW w:w="285" w:type="dxa"/>
            <w:vMerge w:val="restart"/>
            <w:noWrap/>
            <w:hideMark/>
          </w:tcPr>
          <w:p w14:paraId="4845E0B4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 </w:t>
            </w:r>
          </w:p>
          <w:p w14:paraId="3BCA4391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 </w:t>
            </w:r>
          </w:p>
          <w:p w14:paraId="598ED3E9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 </w:t>
            </w:r>
          </w:p>
          <w:p w14:paraId="5764815D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2272" w:type="dxa"/>
            <w:noWrap/>
            <w:hideMark/>
          </w:tcPr>
          <w:p w14:paraId="45C39FF5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Poor/fair</w:t>
            </w:r>
          </w:p>
        </w:tc>
        <w:tc>
          <w:tcPr>
            <w:tcW w:w="1129" w:type="dxa"/>
            <w:hideMark/>
          </w:tcPr>
          <w:p w14:paraId="7CDC454E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28.85</w:t>
            </w:r>
          </w:p>
        </w:tc>
        <w:tc>
          <w:tcPr>
            <w:tcW w:w="496" w:type="dxa"/>
          </w:tcPr>
          <w:p w14:paraId="295BB03B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5.21</w:t>
            </w:r>
          </w:p>
        </w:tc>
        <w:tc>
          <w:tcPr>
            <w:tcW w:w="1205" w:type="dxa"/>
            <w:hideMark/>
          </w:tcPr>
          <w:p w14:paraId="3D849AAE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58.02</w:t>
            </w:r>
          </w:p>
        </w:tc>
        <w:tc>
          <w:tcPr>
            <w:tcW w:w="496" w:type="dxa"/>
          </w:tcPr>
          <w:p w14:paraId="232ED77C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5.61</w:t>
            </w:r>
          </w:p>
        </w:tc>
        <w:tc>
          <w:tcPr>
            <w:tcW w:w="1063" w:type="dxa"/>
            <w:hideMark/>
          </w:tcPr>
          <w:p w14:paraId="570D7475" w14:textId="12855019" w:rsidR="00115C2A" w:rsidRPr="005E34D0" w:rsidRDefault="002300E1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13.13</w:t>
            </w:r>
          </w:p>
        </w:tc>
        <w:tc>
          <w:tcPr>
            <w:tcW w:w="910" w:type="dxa"/>
          </w:tcPr>
          <w:p w14:paraId="3A398020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3.98</w:t>
            </w:r>
          </w:p>
        </w:tc>
        <w:tc>
          <w:tcPr>
            <w:tcW w:w="874" w:type="dxa"/>
            <w:vMerge w:val="restart"/>
            <w:noWrap/>
            <w:hideMark/>
          </w:tcPr>
          <w:p w14:paraId="4AF51A60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0.003</w:t>
            </w:r>
          </w:p>
        </w:tc>
      </w:tr>
      <w:tr w:rsidR="005E34D0" w:rsidRPr="005E34D0" w14:paraId="7AFF9F97" w14:textId="77777777" w:rsidTr="004314A9">
        <w:trPr>
          <w:trHeight w:val="270"/>
        </w:trPr>
        <w:tc>
          <w:tcPr>
            <w:tcW w:w="285" w:type="dxa"/>
            <w:vMerge/>
            <w:noWrap/>
            <w:hideMark/>
          </w:tcPr>
          <w:p w14:paraId="330B9A7E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</w:p>
        </w:tc>
        <w:tc>
          <w:tcPr>
            <w:tcW w:w="2272" w:type="dxa"/>
            <w:noWrap/>
            <w:hideMark/>
          </w:tcPr>
          <w:p w14:paraId="5F3290EA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Good</w:t>
            </w:r>
          </w:p>
        </w:tc>
        <w:tc>
          <w:tcPr>
            <w:tcW w:w="1129" w:type="dxa"/>
            <w:hideMark/>
          </w:tcPr>
          <w:p w14:paraId="31EE433D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27.32</w:t>
            </w:r>
          </w:p>
        </w:tc>
        <w:tc>
          <w:tcPr>
            <w:tcW w:w="496" w:type="dxa"/>
          </w:tcPr>
          <w:p w14:paraId="1C965A06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2.65</w:t>
            </w:r>
          </w:p>
        </w:tc>
        <w:tc>
          <w:tcPr>
            <w:tcW w:w="1205" w:type="dxa"/>
            <w:hideMark/>
          </w:tcPr>
          <w:p w14:paraId="4F084A02" w14:textId="43DE166D" w:rsidR="00115C2A" w:rsidRPr="005E34D0" w:rsidRDefault="002300E1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53.30</w:t>
            </w:r>
          </w:p>
        </w:tc>
        <w:tc>
          <w:tcPr>
            <w:tcW w:w="496" w:type="dxa"/>
          </w:tcPr>
          <w:p w14:paraId="0C0C008D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3.08</w:t>
            </w:r>
          </w:p>
        </w:tc>
        <w:tc>
          <w:tcPr>
            <w:tcW w:w="1063" w:type="dxa"/>
            <w:hideMark/>
          </w:tcPr>
          <w:p w14:paraId="437DE230" w14:textId="095027C7" w:rsidR="00115C2A" w:rsidRPr="005E34D0" w:rsidRDefault="002300E1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19.38</w:t>
            </w:r>
          </w:p>
        </w:tc>
        <w:tc>
          <w:tcPr>
            <w:tcW w:w="910" w:type="dxa"/>
          </w:tcPr>
          <w:p w14:paraId="4F5B116B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2.44</w:t>
            </w:r>
          </w:p>
        </w:tc>
        <w:tc>
          <w:tcPr>
            <w:tcW w:w="874" w:type="dxa"/>
            <w:vMerge/>
            <w:noWrap/>
            <w:hideMark/>
          </w:tcPr>
          <w:p w14:paraId="73B828BC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</w:tr>
      <w:tr w:rsidR="005E34D0" w:rsidRPr="005E34D0" w14:paraId="1340B86D" w14:textId="77777777" w:rsidTr="004314A9">
        <w:trPr>
          <w:trHeight w:val="270"/>
        </w:trPr>
        <w:tc>
          <w:tcPr>
            <w:tcW w:w="285" w:type="dxa"/>
            <w:vMerge/>
            <w:noWrap/>
            <w:hideMark/>
          </w:tcPr>
          <w:p w14:paraId="3B9A6841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</w:p>
        </w:tc>
        <w:tc>
          <w:tcPr>
            <w:tcW w:w="2272" w:type="dxa"/>
            <w:noWrap/>
            <w:hideMark/>
          </w:tcPr>
          <w:p w14:paraId="2D9E5DF5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Very good</w:t>
            </w:r>
          </w:p>
        </w:tc>
        <w:tc>
          <w:tcPr>
            <w:tcW w:w="1129" w:type="dxa"/>
            <w:hideMark/>
          </w:tcPr>
          <w:p w14:paraId="2F873966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17.29</w:t>
            </w:r>
          </w:p>
        </w:tc>
        <w:tc>
          <w:tcPr>
            <w:tcW w:w="496" w:type="dxa"/>
          </w:tcPr>
          <w:p w14:paraId="71B1DD23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1.39</w:t>
            </w:r>
          </w:p>
        </w:tc>
        <w:tc>
          <w:tcPr>
            <w:tcW w:w="1205" w:type="dxa"/>
            <w:hideMark/>
          </w:tcPr>
          <w:p w14:paraId="4F7D74CF" w14:textId="709752A7" w:rsidR="00115C2A" w:rsidRPr="005E34D0" w:rsidRDefault="002300E1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62.23</w:t>
            </w:r>
          </w:p>
        </w:tc>
        <w:tc>
          <w:tcPr>
            <w:tcW w:w="496" w:type="dxa"/>
          </w:tcPr>
          <w:p w14:paraId="1AF71506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2.00</w:t>
            </w:r>
          </w:p>
        </w:tc>
        <w:tc>
          <w:tcPr>
            <w:tcW w:w="1063" w:type="dxa"/>
            <w:hideMark/>
          </w:tcPr>
          <w:p w14:paraId="13EE4945" w14:textId="6005BC60" w:rsidR="00115C2A" w:rsidRPr="005E34D0" w:rsidRDefault="002300E1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20.48</w:t>
            </w:r>
          </w:p>
        </w:tc>
        <w:tc>
          <w:tcPr>
            <w:tcW w:w="910" w:type="dxa"/>
          </w:tcPr>
          <w:p w14:paraId="377D977C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1.87</w:t>
            </w:r>
          </w:p>
        </w:tc>
        <w:tc>
          <w:tcPr>
            <w:tcW w:w="874" w:type="dxa"/>
            <w:vMerge/>
            <w:noWrap/>
            <w:hideMark/>
          </w:tcPr>
          <w:p w14:paraId="68294B75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</w:tr>
      <w:tr w:rsidR="005E34D0" w:rsidRPr="005E34D0" w14:paraId="7955F5B0" w14:textId="77777777" w:rsidTr="004314A9">
        <w:trPr>
          <w:trHeight w:val="255"/>
        </w:trPr>
        <w:tc>
          <w:tcPr>
            <w:tcW w:w="285" w:type="dxa"/>
            <w:vMerge/>
            <w:noWrap/>
            <w:hideMark/>
          </w:tcPr>
          <w:p w14:paraId="34EFD6CF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</w:p>
        </w:tc>
        <w:tc>
          <w:tcPr>
            <w:tcW w:w="2272" w:type="dxa"/>
            <w:noWrap/>
            <w:hideMark/>
          </w:tcPr>
          <w:p w14:paraId="7010994A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Excellent</w:t>
            </w:r>
          </w:p>
        </w:tc>
        <w:tc>
          <w:tcPr>
            <w:tcW w:w="1129" w:type="dxa"/>
            <w:hideMark/>
          </w:tcPr>
          <w:p w14:paraId="47D5A0C5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16.55</w:t>
            </w:r>
          </w:p>
        </w:tc>
        <w:tc>
          <w:tcPr>
            <w:tcW w:w="496" w:type="dxa"/>
          </w:tcPr>
          <w:p w14:paraId="69858D31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2.12</w:t>
            </w:r>
          </w:p>
        </w:tc>
        <w:tc>
          <w:tcPr>
            <w:tcW w:w="1205" w:type="dxa"/>
            <w:hideMark/>
          </w:tcPr>
          <w:p w14:paraId="438672A8" w14:textId="6924CDCA" w:rsidR="00115C2A" w:rsidRPr="005E34D0" w:rsidRDefault="002300E1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60.96</w:t>
            </w:r>
          </w:p>
        </w:tc>
        <w:tc>
          <w:tcPr>
            <w:tcW w:w="496" w:type="dxa"/>
          </w:tcPr>
          <w:p w14:paraId="17E9796A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2.52</w:t>
            </w:r>
          </w:p>
        </w:tc>
        <w:tc>
          <w:tcPr>
            <w:tcW w:w="1063" w:type="dxa"/>
            <w:hideMark/>
          </w:tcPr>
          <w:p w14:paraId="72E39DF0" w14:textId="630DE87A" w:rsidR="00115C2A" w:rsidRPr="005E34D0" w:rsidRDefault="002300E1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22.49</w:t>
            </w:r>
          </w:p>
        </w:tc>
        <w:tc>
          <w:tcPr>
            <w:tcW w:w="910" w:type="dxa"/>
          </w:tcPr>
          <w:p w14:paraId="212EF680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2.08</w:t>
            </w:r>
          </w:p>
        </w:tc>
        <w:tc>
          <w:tcPr>
            <w:tcW w:w="874" w:type="dxa"/>
            <w:vMerge/>
            <w:noWrap/>
            <w:hideMark/>
          </w:tcPr>
          <w:p w14:paraId="21B35F26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</w:tr>
      <w:tr w:rsidR="005E34D0" w:rsidRPr="005E34D0" w14:paraId="3DABCA4B" w14:textId="77777777" w:rsidTr="004314A9">
        <w:trPr>
          <w:trHeight w:val="270"/>
        </w:trPr>
        <w:tc>
          <w:tcPr>
            <w:tcW w:w="6946" w:type="dxa"/>
            <w:gridSpan w:val="7"/>
          </w:tcPr>
          <w:p w14:paraId="71BF6CAD" w14:textId="77777777" w:rsidR="00115C2A" w:rsidRPr="005E34D0" w:rsidRDefault="00115C2A" w:rsidP="00CE46B4">
            <w:pPr>
              <w:spacing w:after="0" w:line="240" w:lineRule="auto"/>
              <w:contextualSpacing/>
              <w:jc w:val="both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Aboriginal of North America</w:t>
            </w: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 ,%</w:t>
            </w:r>
          </w:p>
        </w:tc>
        <w:tc>
          <w:tcPr>
            <w:tcW w:w="910" w:type="dxa"/>
          </w:tcPr>
          <w:p w14:paraId="57B91FE8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  <w:tc>
          <w:tcPr>
            <w:tcW w:w="874" w:type="dxa"/>
            <w:vMerge/>
            <w:noWrap/>
            <w:hideMark/>
          </w:tcPr>
          <w:p w14:paraId="7409F93F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</w:tr>
      <w:tr w:rsidR="005E34D0" w:rsidRPr="005E34D0" w14:paraId="1282A62D" w14:textId="77777777" w:rsidTr="004314A9">
        <w:trPr>
          <w:trHeight w:val="77"/>
        </w:trPr>
        <w:tc>
          <w:tcPr>
            <w:tcW w:w="285" w:type="dxa"/>
            <w:vMerge w:val="restart"/>
            <w:noWrap/>
            <w:hideMark/>
          </w:tcPr>
          <w:p w14:paraId="027C6203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 </w:t>
            </w:r>
          </w:p>
          <w:p w14:paraId="78C8BA7E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2272" w:type="dxa"/>
            <w:noWrap/>
            <w:hideMark/>
          </w:tcPr>
          <w:p w14:paraId="47A776D3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Yes</w:t>
            </w:r>
          </w:p>
        </w:tc>
        <w:tc>
          <w:tcPr>
            <w:tcW w:w="1129" w:type="dxa"/>
            <w:hideMark/>
          </w:tcPr>
          <w:p w14:paraId="7E866194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27.48</w:t>
            </w:r>
          </w:p>
        </w:tc>
        <w:tc>
          <w:tcPr>
            <w:tcW w:w="496" w:type="dxa"/>
          </w:tcPr>
          <w:p w14:paraId="045A5E4F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6.39</w:t>
            </w:r>
          </w:p>
        </w:tc>
        <w:tc>
          <w:tcPr>
            <w:tcW w:w="1205" w:type="dxa"/>
            <w:hideMark/>
          </w:tcPr>
          <w:p w14:paraId="19E0B3C6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55.73</w:t>
            </w:r>
          </w:p>
        </w:tc>
        <w:tc>
          <w:tcPr>
            <w:tcW w:w="496" w:type="dxa"/>
          </w:tcPr>
          <w:p w14:paraId="5C5D79CF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7.00</w:t>
            </w:r>
          </w:p>
        </w:tc>
        <w:tc>
          <w:tcPr>
            <w:tcW w:w="1063" w:type="dxa"/>
            <w:hideMark/>
          </w:tcPr>
          <w:p w14:paraId="0916F3F6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16.79</w:t>
            </w:r>
          </w:p>
        </w:tc>
        <w:tc>
          <w:tcPr>
            <w:tcW w:w="910" w:type="dxa"/>
          </w:tcPr>
          <w:p w14:paraId="5099DE36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4.40</w:t>
            </w:r>
          </w:p>
        </w:tc>
        <w:tc>
          <w:tcPr>
            <w:tcW w:w="874" w:type="dxa"/>
            <w:noWrap/>
            <w:hideMark/>
          </w:tcPr>
          <w:p w14:paraId="39EEA026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0.431</w:t>
            </w:r>
          </w:p>
        </w:tc>
      </w:tr>
      <w:tr w:rsidR="00115C2A" w:rsidRPr="005E34D0" w14:paraId="2C7CEF11" w14:textId="77777777" w:rsidTr="004314A9">
        <w:trPr>
          <w:trHeight w:val="255"/>
        </w:trPr>
        <w:tc>
          <w:tcPr>
            <w:tcW w:w="285" w:type="dxa"/>
            <w:vMerge/>
            <w:noWrap/>
            <w:hideMark/>
          </w:tcPr>
          <w:p w14:paraId="392DD40E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noWrap/>
            <w:hideMark/>
          </w:tcPr>
          <w:p w14:paraId="2E2CF068" w14:textId="77777777" w:rsidR="00115C2A" w:rsidRPr="005E34D0" w:rsidRDefault="00115C2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No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hideMark/>
          </w:tcPr>
          <w:p w14:paraId="0D0F9F06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19.89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2B546978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1.03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hideMark/>
          </w:tcPr>
          <w:p w14:paraId="605EF496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59.61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35DA1016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1.26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hideMark/>
          </w:tcPr>
          <w:p w14:paraId="09A7DD8F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20.50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07EB67F5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1.12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noWrap/>
            <w:hideMark/>
          </w:tcPr>
          <w:p w14:paraId="6CFFCD89" w14:textId="77777777" w:rsidR="00115C2A" w:rsidRPr="005E34D0" w:rsidRDefault="00115C2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</w:p>
        </w:tc>
      </w:tr>
    </w:tbl>
    <w:p w14:paraId="4FEC2109" w14:textId="77777777" w:rsidR="00115C2A" w:rsidRPr="005E34D0" w:rsidRDefault="00115C2A" w:rsidP="00CE46B4">
      <w:pPr>
        <w:spacing w:after="0" w:line="240" w:lineRule="auto"/>
        <w:ind w:left="567"/>
        <w:contextualSpacing/>
        <w:rPr>
          <w:rFonts w:asciiTheme="majorBidi" w:hAnsiTheme="majorBidi" w:cstheme="majorBidi"/>
          <w:sz w:val="16"/>
          <w:szCs w:val="16"/>
          <w:vertAlign w:val="superscript"/>
        </w:rPr>
      </w:pPr>
    </w:p>
    <w:p w14:paraId="4565BF1D" w14:textId="77777777" w:rsidR="00D23B12" w:rsidRPr="005E34D0" w:rsidRDefault="00D23B12" w:rsidP="00D23B12">
      <w:pPr>
        <w:spacing w:after="0" w:line="240" w:lineRule="auto"/>
        <w:ind w:left="426"/>
        <w:contextualSpacing/>
        <w:rPr>
          <w:rFonts w:asciiTheme="majorBidi" w:hAnsiTheme="majorBidi" w:cstheme="majorBidi"/>
          <w:sz w:val="16"/>
          <w:szCs w:val="16"/>
        </w:rPr>
      </w:pPr>
      <w:r w:rsidRPr="005E34D0">
        <w:rPr>
          <w:rFonts w:asciiTheme="majorBidi" w:hAnsiTheme="majorBidi" w:cstheme="majorBidi"/>
          <w:sz w:val="16"/>
          <w:szCs w:val="16"/>
        </w:rPr>
        <w:t>AB, Alberta; BC, British Columbia; MB, Manitoba; NB, New Brunswick; NFLD, Newfoundland; NS, Nova Scotia; ON, Ontario; PEI, Prince Edward Island; QC, Quebec;  SE, Standard Error; SK, Saskatchewan</w:t>
      </w:r>
    </w:p>
    <w:p w14:paraId="425CE801" w14:textId="77777777" w:rsidR="00115C2A" w:rsidRPr="005E34D0" w:rsidRDefault="00115C2A" w:rsidP="00CE46B4">
      <w:pPr>
        <w:spacing w:after="0" w:line="240" w:lineRule="auto"/>
        <w:ind w:left="426"/>
        <w:contextualSpacing/>
        <w:rPr>
          <w:rFonts w:asciiTheme="majorBidi" w:hAnsiTheme="majorBidi" w:cstheme="majorBidi"/>
          <w:sz w:val="16"/>
          <w:szCs w:val="16"/>
        </w:rPr>
      </w:pPr>
      <w:r w:rsidRPr="005E34D0">
        <w:rPr>
          <w:rFonts w:asciiTheme="majorBidi" w:hAnsiTheme="majorBidi" w:cstheme="majorBidi"/>
          <w:sz w:val="16"/>
          <w:szCs w:val="16"/>
          <w:vertAlign w:val="superscript"/>
        </w:rPr>
        <w:t>*</w:t>
      </w:r>
      <w:r w:rsidRPr="005E34D0">
        <w:rPr>
          <w:rFonts w:asciiTheme="majorBidi" w:hAnsiTheme="majorBidi" w:cstheme="majorBidi"/>
          <w:sz w:val="16"/>
          <w:szCs w:val="16"/>
        </w:rPr>
        <w:t>Estimates are weighted means and bootstrapped variances (Balanced Repeated Replication technique)</w:t>
      </w:r>
    </w:p>
    <w:p w14:paraId="013D37CC" w14:textId="57CD71ED" w:rsidR="00115C2A" w:rsidRPr="005E34D0" w:rsidRDefault="00115C2A" w:rsidP="00CE512B">
      <w:pPr>
        <w:spacing w:after="0" w:line="240" w:lineRule="auto"/>
        <w:ind w:left="426"/>
        <w:contextualSpacing/>
        <w:rPr>
          <w:rFonts w:asciiTheme="majorBidi" w:hAnsiTheme="majorBidi" w:cstheme="majorBidi"/>
          <w:sz w:val="16"/>
          <w:szCs w:val="16"/>
        </w:rPr>
      </w:pPr>
      <w:r w:rsidRPr="005E34D0">
        <w:rPr>
          <w:rFonts w:asciiTheme="majorBidi" w:hAnsiTheme="majorBidi" w:cstheme="majorBidi"/>
          <w:sz w:val="16"/>
          <w:szCs w:val="16"/>
          <w:vertAlign w:val="superscript"/>
        </w:rPr>
        <w:t>†</w:t>
      </w:r>
      <w:r w:rsidRPr="005E34D0">
        <w:rPr>
          <w:rFonts w:asciiTheme="majorBidi" w:hAnsiTheme="majorBidi" w:cstheme="majorBidi"/>
          <w:sz w:val="16"/>
          <w:szCs w:val="16"/>
        </w:rPr>
        <w:t>For adolescents 12-17 years of age, Cole et al.’s categories was used to define obesity</w:t>
      </w:r>
      <w:r w:rsidR="00CE512B" w:rsidRPr="005E34D0">
        <w:rPr>
          <w:rFonts w:asciiTheme="majorBidi" w:hAnsiTheme="majorBidi" w:cstheme="majorBidi"/>
          <w:sz w:val="16"/>
          <w:szCs w:val="16"/>
        </w:rPr>
        <w:t xml:space="preserve"> </w:t>
      </w:r>
      <w:r w:rsidR="00CE512B" w:rsidRPr="005E34D0">
        <w:rPr>
          <w:rFonts w:asciiTheme="majorBidi" w:hAnsiTheme="majorBidi" w:cstheme="majorBidi"/>
          <w:sz w:val="16"/>
          <w:szCs w:val="16"/>
          <w:vertAlign w:val="superscript"/>
        </w:rPr>
        <w:t>(22)</w:t>
      </w:r>
    </w:p>
    <w:p w14:paraId="249240E3" w14:textId="77777777" w:rsidR="00115C2A" w:rsidRPr="005E34D0" w:rsidRDefault="00115C2A" w:rsidP="00CE46B4">
      <w:pPr>
        <w:spacing w:after="0" w:line="240" w:lineRule="auto"/>
        <w:ind w:left="426"/>
        <w:contextualSpacing/>
        <w:rPr>
          <w:rFonts w:asciiTheme="majorBidi" w:hAnsiTheme="majorBidi" w:cstheme="majorBidi"/>
          <w:sz w:val="16"/>
          <w:szCs w:val="16"/>
        </w:rPr>
      </w:pPr>
      <w:r w:rsidRPr="005E34D0">
        <w:rPr>
          <w:rFonts w:asciiTheme="majorBidi" w:hAnsiTheme="majorBidi" w:cstheme="majorBidi"/>
          <w:sz w:val="16"/>
          <w:szCs w:val="16"/>
          <w:vertAlign w:val="superscript"/>
        </w:rPr>
        <w:t>‡</w:t>
      </w:r>
      <w:r w:rsidRPr="005E34D0">
        <w:rPr>
          <w:rFonts w:asciiTheme="majorBidi" w:hAnsiTheme="majorBidi" w:cstheme="majorBidi"/>
          <w:sz w:val="16"/>
          <w:szCs w:val="16"/>
        </w:rPr>
        <w:t>The following variables are only presented in adults due to either having small frequencies or not being applicable to adolescents: self-reported diabetes, self-reported hypertension, self-reported heart disease, having at least one chronic condition, marital status, and self-perceived level of stress.</w:t>
      </w:r>
    </w:p>
    <w:p w14:paraId="19D00BA7" w14:textId="77777777" w:rsidR="00115C2A" w:rsidRPr="005E34D0" w:rsidRDefault="00115C2A" w:rsidP="00CE46B4">
      <w:pPr>
        <w:spacing w:after="0" w:line="240" w:lineRule="auto"/>
        <w:ind w:left="426"/>
        <w:contextualSpacing/>
        <w:rPr>
          <w:rFonts w:asciiTheme="majorBidi" w:hAnsiTheme="majorBidi" w:cstheme="majorBidi"/>
          <w:sz w:val="16"/>
          <w:szCs w:val="16"/>
        </w:rPr>
      </w:pPr>
      <w:r w:rsidRPr="005E34D0">
        <w:rPr>
          <w:rFonts w:asciiTheme="majorBidi" w:hAnsiTheme="majorBidi" w:cstheme="majorBidi"/>
          <w:sz w:val="16"/>
          <w:szCs w:val="16"/>
          <w:vertAlign w:val="superscript"/>
        </w:rPr>
        <w:t>§</w:t>
      </w:r>
      <w:r w:rsidRPr="005E34D0">
        <w:rPr>
          <w:rFonts w:asciiTheme="majorBidi" w:hAnsiTheme="majorBidi" w:cstheme="majorBidi"/>
          <w:sz w:val="16"/>
          <w:szCs w:val="16"/>
        </w:rPr>
        <w:t>Under-reporters: Individuals whose energy intake (EI) was less than 70% of their estimated energy requirement (EER)</w:t>
      </w:r>
    </w:p>
    <w:p w14:paraId="5D5BB3B6" w14:textId="77777777" w:rsidR="00115C2A" w:rsidRPr="005E34D0" w:rsidRDefault="00115C2A" w:rsidP="00CE46B4">
      <w:pPr>
        <w:spacing w:after="0" w:line="240" w:lineRule="auto"/>
        <w:ind w:left="426"/>
        <w:contextualSpacing/>
        <w:rPr>
          <w:rFonts w:asciiTheme="majorBidi" w:hAnsiTheme="majorBidi" w:cstheme="majorBidi"/>
          <w:sz w:val="16"/>
          <w:szCs w:val="16"/>
        </w:rPr>
      </w:pPr>
      <w:r w:rsidRPr="005E34D0">
        <w:rPr>
          <w:rFonts w:asciiTheme="majorBidi" w:hAnsiTheme="majorBidi" w:cstheme="majorBidi"/>
          <w:sz w:val="16"/>
          <w:szCs w:val="16"/>
          <w:vertAlign w:val="superscript"/>
        </w:rPr>
        <w:t>‖</w:t>
      </w:r>
      <w:r w:rsidRPr="005E34D0">
        <w:rPr>
          <w:rFonts w:asciiTheme="majorBidi" w:hAnsiTheme="majorBidi" w:cstheme="majorBidi"/>
          <w:sz w:val="16"/>
          <w:szCs w:val="16"/>
        </w:rPr>
        <w:t>Plausible reporters: Individuals whose EI was between 70% and 142% of their EER</w:t>
      </w:r>
    </w:p>
    <w:p w14:paraId="220A2B7E" w14:textId="77777777" w:rsidR="00115C2A" w:rsidRPr="005E34D0" w:rsidRDefault="00115C2A" w:rsidP="00CE46B4">
      <w:pPr>
        <w:spacing w:after="0" w:line="240" w:lineRule="auto"/>
        <w:ind w:left="426"/>
        <w:contextualSpacing/>
        <w:rPr>
          <w:rFonts w:asciiTheme="majorBidi" w:hAnsiTheme="majorBidi" w:cstheme="majorBidi"/>
          <w:sz w:val="16"/>
          <w:szCs w:val="16"/>
        </w:rPr>
      </w:pPr>
      <w:r w:rsidRPr="005E34D0">
        <w:rPr>
          <w:rFonts w:asciiTheme="majorBidi" w:hAnsiTheme="majorBidi" w:cstheme="majorBidi"/>
          <w:sz w:val="16"/>
          <w:szCs w:val="16"/>
          <w:vertAlign w:val="superscript"/>
        </w:rPr>
        <w:t>¶</w:t>
      </w:r>
      <w:r w:rsidRPr="005E34D0">
        <w:rPr>
          <w:rFonts w:asciiTheme="majorBidi" w:hAnsiTheme="majorBidi" w:cstheme="majorBidi"/>
          <w:sz w:val="16"/>
          <w:szCs w:val="16"/>
        </w:rPr>
        <w:t>Over-reporters: Individuals whose EI was more than 142% of their EER</w:t>
      </w:r>
    </w:p>
    <w:p w14:paraId="7B333ED0" w14:textId="77777777" w:rsidR="00115C2A" w:rsidRPr="005E34D0" w:rsidRDefault="00115C2A" w:rsidP="00CE46B4">
      <w:pPr>
        <w:spacing w:after="0" w:line="240" w:lineRule="auto"/>
        <w:ind w:left="426"/>
        <w:contextualSpacing/>
        <w:rPr>
          <w:rFonts w:asciiTheme="majorBidi" w:hAnsiTheme="majorBidi" w:cstheme="majorBidi"/>
          <w:sz w:val="16"/>
          <w:szCs w:val="16"/>
        </w:rPr>
      </w:pPr>
    </w:p>
    <w:p w14:paraId="1D01A945" w14:textId="77777777" w:rsidR="00115C2A" w:rsidRPr="005E34D0" w:rsidRDefault="00115C2A" w:rsidP="00CE46B4">
      <w:pPr>
        <w:spacing w:after="16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14:paraId="7D323D96" w14:textId="77777777" w:rsidR="00115C2A" w:rsidRPr="005E34D0" w:rsidRDefault="00115C2A" w:rsidP="00CE46B4">
      <w:pPr>
        <w:spacing w:after="16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14:paraId="1EB0974C" w14:textId="49293041" w:rsidR="00AD5A8A" w:rsidRPr="005E34D0" w:rsidRDefault="00AD5A8A" w:rsidP="00CE46B4">
      <w:pPr>
        <w:spacing w:after="160" w:line="24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5E34D0">
        <w:rPr>
          <w:rFonts w:asciiTheme="majorBidi" w:hAnsiTheme="majorBidi" w:cstheme="majorBidi"/>
          <w:b/>
          <w:bCs/>
          <w:sz w:val="16"/>
          <w:szCs w:val="16"/>
        </w:rPr>
        <w:br w:type="page"/>
      </w:r>
    </w:p>
    <w:p w14:paraId="2599A6ED" w14:textId="39A7DA82" w:rsidR="00AD5A8A" w:rsidRPr="005E34D0" w:rsidRDefault="006B5903" w:rsidP="005910C7">
      <w:pPr>
        <w:spacing w:after="0" w:line="360" w:lineRule="auto"/>
        <w:contextualSpacing/>
        <w:rPr>
          <w:rFonts w:asciiTheme="majorBidi" w:hAnsiTheme="majorBidi" w:cstheme="majorBidi"/>
          <w:sz w:val="16"/>
          <w:szCs w:val="16"/>
          <w:vertAlign w:val="superscript"/>
        </w:rPr>
      </w:pPr>
      <w:r w:rsidRPr="005E34D0">
        <w:rPr>
          <w:rFonts w:asciiTheme="majorBidi" w:hAnsiTheme="majorBidi" w:cstheme="majorBidi"/>
          <w:b/>
          <w:bCs/>
          <w:sz w:val="16"/>
          <w:szCs w:val="16"/>
        </w:rPr>
        <w:lastRenderedPageBreak/>
        <w:t>Supplementary Table 2</w:t>
      </w:r>
      <w:r w:rsidR="00AD5A8A" w:rsidRPr="005E34D0">
        <w:rPr>
          <w:rFonts w:asciiTheme="majorBidi" w:hAnsiTheme="majorBidi" w:cstheme="majorBidi"/>
          <w:b/>
          <w:bCs/>
          <w:sz w:val="16"/>
          <w:szCs w:val="16"/>
        </w:rPr>
        <w:t>.</w:t>
      </w:r>
      <w:r w:rsidR="00AD5A8A" w:rsidRPr="005E34D0">
        <w:rPr>
          <w:rFonts w:asciiTheme="majorBidi" w:hAnsiTheme="majorBidi" w:cstheme="majorBidi"/>
          <w:sz w:val="16"/>
          <w:szCs w:val="16"/>
        </w:rPr>
        <w:t xml:space="preserve"> Association between overweight and obesity risk with dietary determinants of obesity</w:t>
      </w:r>
      <w:r w:rsidR="0027370C" w:rsidRPr="005E34D0">
        <w:rPr>
          <w:rFonts w:asciiTheme="majorBidi" w:hAnsiTheme="majorBidi" w:cstheme="majorBidi"/>
          <w:sz w:val="16"/>
          <w:szCs w:val="16"/>
        </w:rPr>
        <w:t xml:space="preserve"> as</w:t>
      </w:r>
      <w:r w:rsidR="00AD5A8A" w:rsidRPr="005E34D0">
        <w:rPr>
          <w:rFonts w:asciiTheme="majorBidi" w:hAnsiTheme="majorBidi" w:cstheme="majorBidi"/>
          <w:sz w:val="16"/>
          <w:szCs w:val="16"/>
        </w:rPr>
        <w:t xml:space="preserve"> set by the World Health Organization (WHO) among Canadian adolescents (12-17 years)</w:t>
      </w:r>
      <w:r w:rsidR="00AD5A8A" w:rsidRPr="005E34D0">
        <w:rPr>
          <w:rFonts w:asciiTheme="majorBidi" w:hAnsiTheme="majorBidi" w:cstheme="majorBidi"/>
          <w:sz w:val="16"/>
          <w:szCs w:val="16"/>
          <w:vertAlign w:val="superscript"/>
        </w:rPr>
        <w:t>*,†,‡,§</w:t>
      </w:r>
    </w:p>
    <w:p w14:paraId="10730CD0" w14:textId="77777777" w:rsidR="00CE46B4" w:rsidRPr="005E34D0" w:rsidRDefault="00CE46B4" w:rsidP="00CE46B4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16"/>
          <w:szCs w:val="16"/>
        </w:rPr>
      </w:pPr>
    </w:p>
    <w:tbl>
      <w:tblPr>
        <w:tblW w:w="13716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670"/>
        <w:gridCol w:w="1134"/>
        <w:gridCol w:w="708"/>
        <w:gridCol w:w="1134"/>
        <w:gridCol w:w="709"/>
        <w:gridCol w:w="1134"/>
        <w:gridCol w:w="709"/>
        <w:gridCol w:w="1134"/>
        <w:gridCol w:w="709"/>
        <w:gridCol w:w="1134"/>
        <w:gridCol w:w="708"/>
        <w:gridCol w:w="1134"/>
      </w:tblGrid>
      <w:tr w:rsidR="005E34D0" w:rsidRPr="005E34D0" w14:paraId="58EC2CF7" w14:textId="77777777" w:rsidTr="00815558">
        <w:trPr>
          <w:trHeight w:val="667"/>
        </w:trPr>
        <w:tc>
          <w:tcPr>
            <w:tcW w:w="269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89D9" w14:textId="77777777" w:rsidR="00AD5A8A" w:rsidRPr="005E34D0" w:rsidRDefault="00AD5A8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Dietary Variables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A34F1" w14:textId="77777777" w:rsidR="007808D2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 xml:space="preserve">Basic model </w:t>
            </w:r>
          </w:p>
          <w:p w14:paraId="73A60E34" w14:textId="0B9DF3E5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 xml:space="preserve">(n=3974) </w:t>
            </w:r>
          </w:p>
          <w:p w14:paraId="447BC435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(Model I)</w:t>
            </w: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vertAlign w:val="superscript"/>
                <w:lang w:eastAsia="en-CA"/>
              </w:rPr>
              <w:t>‖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30948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 xml:space="preserve">Basic model adjusted for covariates </w:t>
            </w:r>
          </w:p>
          <w:p w14:paraId="6A27FBCD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(n=3974)</w:t>
            </w:r>
          </w:p>
          <w:p w14:paraId="1AF3CFDA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(Model II)</w:t>
            </w: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vertAlign w:val="superscript"/>
                <w:lang w:eastAsia="en-CA"/>
              </w:rPr>
              <w:t>¶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992A6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Excluding misreporters (n=2380)</w:t>
            </w:r>
          </w:p>
          <w:p w14:paraId="50FBA379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(Model III)</w:t>
            </w: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vertAlign w:val="superscript"/>
                <w:lang w:eastAsia="en-CA"/>
              </w:rPr>
              <w:t>**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BB497F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Adjusting for the reporting group (n=3974)</w:t>
            </w:r>
          </w:p>
          <w:p w14:paraId="0BFF8699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(Model IV)</w:t>
            </w: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vertAlign w:val="superscript"/>
                <w:lang w:eastAsia="en-CA"/>
              </w:rPr>
              <w:t>††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DB5FEA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Adjusting for propensity score  (n=3974)</w:t>
            </w:r>
          </w:p>
          <w:p w14:paraId="4EFB8706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(Model V)</w:t>
            </w: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vertAlign w:val="superscript"/>
                <w:lang w:eastAsia="en-CA"/>
              </w:rPr>
              <w:t>‡‡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277C40D" w14:textId="77777777" w:rsidR="00AD5A8A" w:rsidRPr="005E34D0" w:rsidRDefault="00AD5A8A" w:rsidP="00CE46B4">
            <w:pPr>
              <w:spacing w:after="16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Adjusting for the reporting group and propensity score (n=3974)</w:t>
            </w:r>
          </w:p>
          <w:p w14:paraId="67A8FC83" w14:textId="77777777" w:rsidR="00AD5A8A" w:rsidRPr="005E34D0" w:rsidRDefault="00AD5A8A" w:rsidP="00CE46B4">
            <w:pPr>
              <w:spacing w:after="16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(Model VI)</w:t>
            </w: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vertAlign w:val="superscript"/>
                <w:lang w:eastAsia="en-CA"/>
              </w:rPr>
              <w:t>§§</w:t>
            </w:r>
          </w:p>
        </w:tc>
      </w:tr>
      <w:tr w:rsidR="005E34D0" w:rsidRPr="005E34D0" w14:paraId="794967F5" w14:textId="77777777" w:rsidTr="00815558">
        <w:trPr>
          <w:trHeight w:val="169"/>
        </w:trPr>
        <w:tc>
          <w:tcPr>
            <w:tcW w:w="269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F7D6" w14:textId="77777777" w:rsidR="00AD5A8A" w:rsidRPr="005E34D0" w:rsidRDefault="00AD5A8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1D376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 xml:space="preserve">OR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9A467C" w14:textId="4422B594" w:rsidR="00AD5A8A" w:rsidRPr="005E34D0" w:rsidRDefault="000E10F8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95%CI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8EDD1D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 xml:space="preserve">OR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C561C1" w14:textId="55AD7D93" w:rsidR="00AD5A8A" w:rsidRPr="005E34D0" w:rsidRDefault="000E10F8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95%CI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43CFC8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 xml:space="preserve">OR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86D4A4" w14:textId="5E9E7D15" w:rsidR="00AD5A8A" w:rsidRPr="005E34D0" w:rsidRDefault="000E10F8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95%CI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987F22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 xml:space="preserve">OR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51EFE0" w14:textId="38059297" w:rsidR="00AD5A8A" w:rsidRPr="005E34D0" w:rsidRDefault="000E10F8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95%CI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6C4AE1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 xml:space="preserve">OR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815FCD" w14:textId="09EA0045" w:rsidR="00AD5A8A" w:rsidRPr="005E34D0" w:rsidRDefault="000E10F8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95%CI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44E895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 xml:space="preserve">OR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E9B5CF2" w14:textId="0A57262D" w:rsidR="00AD5A8A" w:rsidRPr="005E34D0" w:rsidRDefault="000E10F8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95%CI</w:t>
            </w:r>
          </w:p>
        </w:tc>
      </w:tr>
      <w:tr w:rsidR="005E34D0" w:rsidRPr="005E34D0" w14:paraId="17459FA5" w14:textId="77777777" w:rsidTr="004314A9">
        <w:trPr>
          <w:trHeight w:val="316"/>
        </w:trPr>
        <w:tc>
          <w:tcPr>
            <w:tcW w:w="269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0261D1D" w14:textId="77777777" w:rsidR="00AD5A8A" w:rsidRPr="005E34D0" w:rsidRDefault="00AD5A8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Energy intake (1 unit=100 kcal), overweight</w:t>
            </w:r>
          </w:p>
        </w:tc>
        <w:tc>
          <w:tcPr>
            <w:tcW w:w="67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7A5CC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0.979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048CA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0.964, 0.994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56ABD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0.980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CAA27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0.964, 0.995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87DAC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1.077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A11B7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1.044, 1.110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67858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1.068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379CB" w14:textId="77777777" w:rsidR="00AD5A8A" w:rsidRPr="005E34D0" w:rsidRDefault="00AD5A8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1.045, 1.092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458ED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0.982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489CA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0.967, 0.996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6D070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1.069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B975286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1.045, 1.093</w:t>
            </w:r>
          </w:p>
        </w:tc>
      </w:tr>
      <w:tr w:rsidR="005E34D0" w:rsidRPr="005E34D0" w14:paraId="5A6F19CA" w14:textId="77777777" w:rsidTr="004314A9">
        <w:trPr>
          <w:trHeight w:val="316"/>
        </w:trPr>
        <w:tc>
          <w:tcPr>
            <w:tcW w:w="2699" w:type="dxa"/>
            <w:shd w:val="clear" w:color="auto" w:fill="auto"/>
            <w:noWrap/>
            <w:vAlign w:val="center"/>
            <w:hideMark/>
          </w:tcPr>
          <w:p w14:paraId="650A42EC" w14:textId="77777777" w:rsidR="00AD5A8A" w:rsidRPr="005E34D0" w:rsidRDefault="00AD5A8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Energy intake (1 unit=100 kcal), obesity</w:t>
            </w:r>
          </w:p>
        </w:tc>
        <w:tc>
          <w:tcPr>
            <w:tcW w:w="6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64A99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0.960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8BAE1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0.940, 0.980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627C6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0.964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0AF31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0.944, 0.984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DE9F4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1.132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518D8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1.091, 1.175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70331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1.084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237DB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1.049, 1.120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5AA38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0.964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00221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0.945, 0.984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E9963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1.084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4F25EF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1.049, 1.121</w:t>
            </w:r>
          </w:p>
        </w:tc>
      </w:tr>
      <w:tr w:rsidR="005E34D0" w:rsidRPr="005E34D0" w14:paraId="71D9494C" w14:textId="77777777" w:rsidTr="004314A9">
        <w:trPr>
          <w:trHeight w:val="316"/>
        </w:trPr>
        <w:tc>
          <w:tcPr>
            <w:tcW w:w="2699" w:type="dxa"/>
            <w:shd w:val="clear" w:color="auto" w:fill="auto"/>
            <w:noWrap/>
            <w:vAlign w:val="center"/>
          </w:tcPr>
          <w:p w14:paraId="733D3DA9" w14:textId="77777777" w:rsidR="00AD5A8A" w:rsidRPr="005E34D0" w:rsidRDefault="00AD5A8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Fiber density, g/1000kcal, overweight</w:t>
            </w:r>
          </w:p>
        </w:tc>
        <w:tc>
          <w:tcPr>
            <w:tcW w:w="6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737016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 xml:space="preserve">0.998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FC0DA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>0.955, 1.043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64243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 xml:space="preserve">0.999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8E0BB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>0.954, 1.047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217FD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 xml:space="preserve">0.942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F0546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>0.890, 0.996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A2964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 xml:space="preserve">0.978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2CECD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>0.938, 1.020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4506A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 xml:space="preserve">0.999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D9FFD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>0.956, 1.044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F9091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 xml:space="preserve">0.980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979D47C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>0.939, 1.022</w:t>
            </w:r>
          </w:p>
        </w:tc>
      </w:tr>
      <w:tr w:rsidR="005E34D0" w:rsidRPr="005E34D0" w14:paraId="67E33917" w14:textId="77777777" w:rsidTr="004314A9">
        <w:trPr>
          <w:trHeight w:val="316"/>
        </w:trPr>
        <w:tc>
          <w:tcPr>
            <w:tcW w:w="2699" w:type="dxa"/>
            <w:shd w:val="clear" w:color="auto" w:fill="auto"/>
            <w:noWrap/>
            <w:vAlign w:val="center"/>
          </w:tcPr>
          <w:p w14:paraId="37DDE7EA" w14:textId="77777777" w:rsidR="00AD5A8A" w:rsidRPr="005E34D0" w:rsidRDefault="00AD5A8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Fiber density, g/1000kcal, obesity</w:t>
            </w:r>
          </w:p>
        </w:tc>
        <w:tc>
          <w:tcPr>
            <w:tcW w:w="6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16C6DC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 xml:space="preserve">0.987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7D15F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>0.931, 1.046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7EF1F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 xml:space="preserve">1.004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D4849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>0.950, 1.060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AF20F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 xml:space="preserve">0.935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5059D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>0.815, 1.072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51B8C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 xml:space="preserve">0.958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E9697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>0.901, 1.019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3D256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 xml:space="preserve">0.990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8D88E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>0.932, 1.051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8729D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 xml:space="preserve">0.961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411BF42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>0.903, 1.024</w:t>
            </w:r>
          </w:p>
        </w:tc>
      </w:tr>
      <w:tr w:rsidR="005E34D0" w:rsidRPr="005E34D0" w14:paraId="4CB0D1F5" w14:textId="77777777" w:rsidTr="004314A9">
        <w:trPr>
          <w:trHeight w:val="316"/>
        </w:trPr>
        <w:tc>
          <w:tcPr>
            <w:tcW w:w="2699" w:type="dxa"/>
            <w:shd w:val="clear" w:color="auto" w:fill="auto"/>
            <w:noWrap/>
            <w:vAlign w:val="center"/>
          </w:tcPr>
          <w:p w14:paraId="131219C6" w14:textId="77777777" w:rsidR="00AD5A8A" w:rsidRPr="005E34D0" w:rsidRDefault="00AD5A8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%E from solid fat and added sugar (SoFAS), overweight</w:t>
            </w:r>
          </w:p>
        </w:tc>
        <w:tc>
          <w:tcPr>
            <w:tcW w:w="6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873826B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1.002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F1345" w14:textId="77777777" w:rsidR="00AD5A8A" w:rsidRPr="005E34D0" w:rsidRDefault="00AD5A8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0.996, 1.009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31415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1.002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6578C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0.995, 1.009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9819C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1.007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F8CA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0.998, 1.017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E434A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1.005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8398F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0.998, 1.012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50E52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1.002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344CB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0.995, 1.008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2F3E4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1.004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934AFF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0.998, 1.011</w:t>
            </w:r>
          </w:p>
        </w:tc>
      </w:tr>
      <w:tr w:rsidR="005E34D0" w:rsidRPr="005E34D0" w14:paraId="20AABD0A" w14:textId="77777777" w:rsidTr="004314A9">
        <w:trPr>
          <w:trHeight w:val="316"/>
        </w:trPr>
        <w:tc>
          <w:tcPr>
            <w:tcW w:w="2699" w:type="dxa"/>
            <w:shd w:val="clear" w:color="auto" w:fill="auto"/>
            <w:noWrap/>
            <w:vAlign w:val="center"/>
          </w:tcPr>
          <w:p w14:paraId="36737C1F" w14:textId="77777777" w:rsidR="00AD5A8A" w:rsidRPr="005E34D0" w:rsidRDefault="00AD5A8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%E from solid fat and added sugar (SoFAS), obesity</w:t>
            </w:r>
          </w:p>
        </w:tc>
        <w:tc>
          <w:tcPr>
            <w:tcW w:w="6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76D7C1E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0.994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F4FFC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0.985, 1.003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3C28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0.993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C9A8E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0.982, 1.003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2131F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1.006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48EC9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0.992, 1.021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69F0B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0.998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043A9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0.988, 1.008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07BFD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0.993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191B1" w14:textId="77777777" w:rsidR="00AD5A8A" w:rsidRPr="005E34D0" w:rsidRDefault="00AD5A8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0.983, 1.002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F2C02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0.996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B83A8A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0.986, 1.006</w:t>
            </w:r>
          </w:p>
        </w:tc>
      </w:tr>
      <w:tr w:rsidR="005E34D0" w:rsidRPr="005E34D0" w14:paraId="6DEC476B" w14:textId="77777777" w:rsidTr="004314A9">
        <w:trPr>
          <w:trHeight w:val="316"/>
        </w:trPr>
        <w:tc>
          <w:tcPr>
            <w:tcW w:w="2699" w:type="dxa"/>
            <w:shd w:val="clear" w:color="auto" w:fill="auto"/>
            <w:noWrap/>
            <w:vAlign w:val="center"/>
          </w:tcPr>
          <w:p w14:paraId="5122FAAE" w14:textId="77777777" w:rsidR="00AD5A8A" w:rsidRPr="005E34D0" w:rsidRDefault="00AD5A8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% E from fruits &amp; vegetables, overweight</w:t>
            </w:r>
          </w:p>
        </w:tc>
        <w:tc>
          <w:tcPr>
            <w:tcW w:w="6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5F7BB14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0.988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0CE40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0.958, 1.020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53AE1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0.988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0841C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0.957, 1.020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8ECC1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0.981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F8600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0.941, 1.023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47854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0.982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90F8D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0.952, 1.012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65063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0.991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6E0B2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0.960, 1.022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6FAE2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0.983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03915C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0.954, 1.013</w:t>
            </w:r>
          </w:p>
        </w:tc>
      </w:tr>
      <w:tr w:rsidR="005E34D0" w:rsidRPr="005E34D0" w14:paraId="4EA87BA4" w14:textId="77777777" w:rsidTr="004314A9">
        <w:trPr>
          <w:trHeight w:val="316"/>
        </w:trPr>
        <w:tc>
          <w:tcPr>
            <w:tcW w:w="2699" w:type="dxa"/>
            <w:shd w:val="clear" w:color="auto" w:fill="auto"/>
            <w:noWrap/>
            <w:vAlign w:val="center"/>
          </w:tcPr>
          <w:p w14:paraId="1C7CBB46" w14:textId="77777777" w:rsidR="00AD5A8A" w:rsidRPr="005E34D0" w:rsidRDefault="00AD5A8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% E from fruits &amp; vegetables, obesity</w:t>
            </w:r>
          </w:p>
        </w:tc>
        <w:tc>
          <w:tcPr>
            <w:tcW w:w="6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8293961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0.961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B2CFB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0.922, 1.001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98501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0.974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05FD0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0.936, 1.013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89059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0.974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65B62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0.914, 1.039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C8928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0.955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6931B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0.919, 0.992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648E7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0.966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79471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0.928, 1.006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69AAD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0.959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18C0C8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0.922, 0.997</w:t>
            </w:r>
          </w:p>
        </w:tc>
      </w:tr>
      <w:tr w:rsidR="005E34D0" w:rsidRPr="005E34D0" w14:paraId="1F523FF6" w14:textId="77777777" w:rsidTr="004314A9">
        <w:trPr>
          <w:trHeight w:val="316"/>
        </w:trPr>
        <w:tc>
          <w:tcPr>
            <w:tcW w:w="2699" w:type="dxa"/>
            <w:shd w:val="clear" w:color="auto" w:fill="auto"/>
            <w:noWrap/>
            <w:vAlign w:val="center"/>
            <w:hideMark/>
          </w:tcPr>
          <w:p w14:paraId="309C2B41" w14:textId="77777777" w:rsidR="00AD5A8A" w:rsidRPr="005E34D0" w:rsidRDefault="00AD5A8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Total energy density, kcal/g, overweight  </w:t>
            </w:r>
          </w:p>
        </w:tc>
        <w:tc>
          <w:tcPr>
            <w:tcW w:w="6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42CEF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0.408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CC23C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0.252, 0.661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469EA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0.416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001FD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0.248, 0.697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9016D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0.600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8AD7A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0.299, 1.204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41D53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0.807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5EAAC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0.500, 1.303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88328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0.432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C519F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0.266, 0.701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43487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0.817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2FEADF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0.506, 1.317</w:t>
            </w:r>
          </w:p>
        </w:tc>
      </w:tr>
      <w:tr w:rsidR="005E34D0" w:rsidRPr="005E34D0" w14:paraId="754F2BC7" w14:textId="77777777" w:rsidTr="004314A9">
        <w:trPr>
          <w:trHeight w:val="316"/>
        </w:trPr>
        <w:tc>
          <w:tcPr>
            <w:tcW w:w="2699" w:type="dxa"/>
            <w:shd w:val="clear" w:color="auto" w:fill="auto"/>
            <w:noWrap/>
            <w:vAlign w:val="center"/>
            <w:hideMark/>
          </w:tcPr>
          <w:p w14:paraId="316C76C4" w14:textId="77777777" w:rsidR="00AD5A8A" w:rsidRPr="005E34D0" w:rsidRDefault="00AD5A8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Total energy density, kcal/g, obesity</w:t>
            </w:r>
          </w:p>
        </w:tc>
        <w:tc>
          <w:tcPr>
            <w:tcW w:w="6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51219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0.311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41B35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0.160, 0.602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476BB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0.263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B996F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0.128, 0.543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A0553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0.914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B1E5D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0.356, 2.347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8AE20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0.892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CE163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0.502, 1.586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F4BB0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0.344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765AC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0.180, 0.660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43CF2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0.909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52D201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0.514, 1.610</w:t>
            </w:r>
          </w:p>
        </w:tc>
      </w:tr>
      <w:tr w:rsidR="005E34D0" w:rsidRPr="005E34D0" w14:paraId="2D5E5F33" w14:textId="77777777" w:rsidTr="006B5903">
        <w:trPr>
          <w:trHeight w:val="466"/>
        </w:trPr>
        <w:tc>
          <w:tcPr>
            <w:tcW w:w="269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94F7311" w14:textId="77777777" w:rsidR="00AD5A8A" w:rsidRPr="005E34D0" w:rsidRDefault="00AD5A8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Food-based energy density, kcal/g, overweight</w:t>
            </w:r>
          </w:p>
        </w:tc>
        <w:tc>
          <w:tcPr>
            <w:tcW w:w="6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E4417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1.021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71C5D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0.832, 1.252)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81F4A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0.988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504F7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0.796, 1.227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C6294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1.218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A281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0.935, 1.587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D076D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1.100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2D543" w14:textId="77777777" w:rsidR="00AD5A8A" w:rsidRPr="005E34D0" w:rsidRDefault="00AD5A8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0.899, 1.347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C3E0F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1.006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5B3AB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0.817, 1.238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A8861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1.088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AEC23C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0.885, 1.338</w:t>
            </w:r>
          </w:p>
        </w:tc>
      </w:tr>
      <w:tr w:rsidR="005E34D0" w:rsidRPr="005E34D0" w14:paraId="17BCC013" w14:textId="77777777" w:rsidTr="006B5903">
        <w:trPr>
          <w:trHeight w:val="316"/>
        </w:trPr>
        <w:tc>
          <w:tcPr>
            <w:tcW w:w="269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F47B" w14:textId="77777777" w:rsidR="00AD5A8A" w:rsidRPr="005E34D0" w:rsidRDefault="00AD5A8A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Food-based energy density, kcal/g, obesity</w:t>
            </w:r>
          </w:p>
        </w:tc>
        <w:tc>
          <w:tcPr>
            <w:tcW w:w="67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8DDB11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0.874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19E07C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0.682, 1.119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5CF90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0.816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B88AF9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0.627, 1.061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84D20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1.223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736FDC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0.838, 1.786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71D57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0.969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D8B51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0.768, 1.221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66DCE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0.854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0F4757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0.670, 1.090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07D5D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0.951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F4651CC" w14:textId="77777777" w:rsidR="00AD5A8A" w:rsidRPr="005E34D0" w:rsidRDefault="00AD5A8A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0.756, 1.195</w:t>
            </w:r>
          </w:p>
        </w:tc>
      </w:tr>
    </w:tbl>
    <w:p w14:paraId="368DA52F" w14:textId="77777777" w:rsidR="00A959D7" w:rsidRPr="005E34D0" w:rsidRDefault="00A959D7" w:rsidP="00901A4B">
      <w:pPr>
        <w:tabs>
          <w:tab w:val="left" w:pos="0"/>
        </w:tabs>
        <w:spacing w:after="0" w:line="240" w:lineRule="auto"/>
        <w:contextualSpacing/>
        <w:rPr>
          <w:rFonts w:asciiTheme="majorBidi" w:hAnsiTheme="majorBidi" w:cstheme="majorBidi"/>
          <w:sz w:val="16"/>
          <w:szCs w:val="16"/>
        </w:rPr>
      </w:pPr>
    </w:p>
    <w:p w14:paraId="7E41F6F7" w14:textId="438284D4" w:rsidR="00AD5A8A" w:rsidRPr="005E34D0" w:rsidRDefault="00AD5A8A" w:rsidP="00901A4B">
      <w:pPr>
        <w:tabs>
          <w:tab w:val="left" w:pos="0"/>
        </w:tabs>
        <w:spacing w:after="0" w:line="240" w:lineRule="auto"/>
        <w:contextualSpacing/>
        <w:rPr>
          <w:rFonts w:asciiTheme="majorBidi" w:hAnsiTheme="majorBidi" w:cstheme="majorBidi"/>
          <w:sz w:val="16"/>
          <w:szCs w:val="16"/>
        </w:rPr>
      </w:pPr>
      <w:r w:rsidRPr="005E34D0">
        <w:rPr>
          <w:rFonts w:asciiTheme="majorBidi" w:hAnsiTheme="majorBidi" w:cstheme="majorBidi"/>
          <w:sz w:val="16"/>
          <w:szCs w:val="16"/>
        </w:rPr>
        <w:t>%E</w:t>
      </w:r>
      <w:r w:rsidR="00901A4B" w:rsidRPr="005E34D0">
        <w:rPr>
          <w:rFonts w:asciiTheme="majorBidi" w:hAnsiTheme="majorBidi" w:cstheme="majorBidi"/>
          <w:sz w:val="16"/>
          <w:szCs w:val="16"/>
        </w:rPr>
        <w:t>,</w:t>
      </w:r>
      <w:r w:rsidRPr="005E34D0">
        <w:rPr>
          <w:rFonts w:asciiTheme="majorBidi" w:hAnsiTheme="majorBidi" w:cstheme="majorBidi"/>
          <w:sz w:val="16"/>
          <w:szCs w:val="16"/>
        </w:rPr>
        <w:t xml:space="preserve"> % of Energy intake; 95%CI</w:t>
      </w:r>
      <w:r w:rsidR="00901A4B" w:rsidRPr="005E34D0">
        <w:rPr>
          <w:rFonts w:asciiTheme="majorBidi" w:hAnsiTheme="majorBidi" w:cstheme="majorBidi"/>
          <w:sz w:val="16"/>
          <w:szCs w:val="16"/>
        </w:rPr>
        <w:t>,</w:t>
      </w:r>
      <w:r w:rsidRPr="005E34D0">
        <w:rPr>
          <w:rFonts w:asciiTheme="majorBidi" w:hAnsiTheme="majorBidi" w:cstheme="majorBidi"/>
          <w:sz w:val="16"/>
          <w:szCs w:val="16"/>
        </w:rPr>
        <w:t xml:space="preserve"> 95% Confidence interval; OR</w:t>
      </w:r>
      <w:r w:rsidR="00901A4B" w:rsidRPr="005E34D0">
        <w:rPr>
          <w:rFonts w:asciiTheme="majorBidi" w:hAnsiTheme="majorBidi" w:cstheme="majorBidi"/>
          <w:sz w:val="16"/>
          <w:szCs w:val="16"/>
        </w:rPr>
        <w:t>,</w:t>
      </w:r>
      <w:r w:rsidRPr="005E34D0">
        <w:rPr>
          <w:rFonts w:asciiTheme="majorBidi" w:hAnsiTheme="majorBidi" w:cstheme="majorBidi"/>
          <w:sz w:val="16"/>
          <w:szCs w:val="16"/>
        </w:rPr>
        <w:t xml:space="preserve"> Odds ratio</w:t>
      </w:r>
      <w:r w:rsidR="00901A4B" w:rsidRPr="005E34D0">
        <w:rPr>
          <w:rFonts w:asciiTheme="majorBidi" w:hAnsiTheme="majorBidi" w:cstheme="majorBidi"/>
          <w:sz w:val="16"/>
          <w:szCs w:val="16"/>
        </w:rPr>
        <w:t>.</w:t>
      </w:r>
      <w:r w:rsidRPr="005E34D0">
        <w:rPr>
          <w:rFonts w:asciiTheme="majorBidi" w:hAnsiTheme="majorBidi" w:cstheme="majorBidi"/>
          <w:sz w:val="16"/>
          <w:szCs w:val="16"/>
        </w:rPr>
        <w:t xml:space="preserve"> </w:t>
      </w:r>
    </w:p>
    <w:p w14:paraId="43AC4D07" w14:textId="77777777" w:rsidR="00AD5A8A" w:rsidRPr="005E34D0" w:rsidRDefault="00AD5A8A" w:rsidP="00CE46B4">
      <w:pPr>
        <w:tabs>
          <w:tab w:val="left" w:pos="0"/>
        </w:tabs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5E34D0">
        <w:rPr>
          <w:rFonts w:asciiTheme="majorBidi" w:hAnsiTheme="majorBidi" w:cstheme="majorBidi"/>
          <w:sz w:val="16"/>
          <w:szCs w:val="16"/>
          <w:vertAlign w:val="superscript"/>
        </w:rPr>
        <w:t>*</w:t>
      </w:r>
      <w:r w:rsidRPr="005E34D0">
        <w:rPr>
          <w:rFonts w:asciiTheme="majorBidi" w:hAnsiTheme="majorBidi" w:cstheme="majorBidi"/>
          <w:sz w:val="16"/>
          <w:szCs w:val="16"/>
        </w:rPr>
        <w:t>Estimates are weighted and variances are bootstrapped using the Balance Repeated Replication technique</w:t>
      </w:r>
    </w:p>
    <w:p w14:paraId="4413E394" w14:textId="19059FED" w:rsidR="00AD5A8A" w:rsidRPr="005E34D0" w:rsidRDefault="00AD5A8A" w:rsidP="00CE512B">
      <w:pPr>
        <w:tabs>
          <w:tab w:val="left" w:pos="0"/>
        </w:tabs>
        <w:spacing w:after="0" w:line="240" w:lineRule="auto"/>
        <w:contextualSpacing/>
        <w:rPr>
          <w:rFonts w:asciiTheme="majorBidi" w:hAnsiTheme="majorBidi" w:cstheme="majorBidi"/>
          <w:sz w:val="16"/>
          <w:szCs w:val="16"/>
        </w:rPr>
      </w:pPr>
      <w:r w:rsidRPr="005E34D0">
        <w:rPr>
          <w:rFonts w:asciiTheme="majorBidi" w:hAnsiTheme="majorBidi" w:cstheme="majorBidi"/>
          <w:sz w:val="16"/>
          <w:szCs w:val="16"/>
          <w:vertAlign w:val="superscript"/>
        </w:rPr>
        <w:t>†</w:t>
      </w:r>
      <w:r w:rsidRPr="005E34D0">
        <w:rPr>
          <w:rFonts w:asciiTheme="majorBidi" w:hAnsiTheme="majorBidi" w:cstheme="majorBidi"/>
          <w:sz w:val="16"/>
          <w:szCs w:val="16"/>
        </w:rPr>
        <w:t>For adolescents 12-17 years of age, Cole et al.’s categories was used to define obesity</w:t>
      </w:r>
      <w:r w:rsidR="00CE512B" w:rsidRPr="005E34D0">
        <w:rPr>
          <w:rFonts w:asciiTheme="majorBidi" w:hAnsiTheme="majorBidi" w:cstheme="majorBidi"/>
          <w:sz w:val="16"/>
          <w:szCs w:val="16"/>
          <w:vertAlign w:val="superscript"/>
        </w:rPr>
        <w:t>(22)</w:t>
      </w:r>
    </w:p>
    <w:p w14:paraId="4A0E7D08" w14:textId="77777777" w:rsidR="00AD5A8A" w:rsidRPr="005E34D0" w:rsidRDefault="00AD5A8A" w:rsidP="00CE46B4">
      <w:pPr>
        <w:tabs>
          <w:tab w:val="left" w:pos="0"/>
        </w:tabs>
        <w:spacing w:after="0" w:line="240" w:lineRule="auto"/>
        <w:contextualSpacing/>
        <w:rPr>
          <w:rFonts w:asciiTheme="majorBidi" w:hAnsiTheme="majorBidi" w:cstheme="majorBidi"/>
          <w:sz w:val="16"/>
          <w:szCs w:val="16"/>
        </w:rPr>
      </w:pPr>
      <w:r w:rsidRPr="005E34D0">
        <w:rPr>
          <w:rFonts w:asciiTheme="majorBidi" w:hAnsiTheme="majorBidi" w:cstheme="majorBidi"/>
          <w:sz w:val="16"/>
          <w:szCs w:val="16"/>
          <w:vertAlign w:val="superscript"/>
        </w:rPr>
        <w:t>‡</w:t>
      </w:r>
      <w:r w:rsidRPr="005E34D0">
        <w:rPr>
          <w:rFonts w:asciiTheme="majorBidi" w:hAnsiTheme="majorBidi" w:cstheme="majorBidi"/>
          <w:sz w:val="16"/>
          <w:szCs w:val="16"/>
        </w:rPr>
        <w:t>For the propensity score, 0.01 unit offset from mean was chosen due to its small scale and for the energy intake a 100-unit offset from mean was considered. All other continuous variables were assessed based on 1-unit offset from the mean</w:t>
      </w:r>
    </w:p>
    <w:p w14:paraId="28DF74B3" w14:textId="347AFAEF" w:rsidR="00AD5A8A" w:rsidRPr="005E34D0" w:rsidRDefault="00AD5A8A" w:rsidP="00876C94">
      <w:pPr>
        <w:spacing w:after="0" w:line="240" w:lineRule="auto"/>
        <w:contextualSpacing/>
        <w:rPr>
          <w:rFonts w:asciiTheme="majorBidi" w:hAnsiTheme="majorBidi" w:cstheme="majorBidi"/>
          <w:sz w:val="16"/>
          <w:szCs w:val="16"/>
        </w:rPr>
      </w:pPr>
      <w:r w:rsidRPr="005E34D0">
        <w:rPr>
          <w:rFonts w:asciiTheme="majorBidi" w:hAnsiTheme="majorBidi" w:cstheme="majorBidi"/>
          <w:sz w:val="16"/>
          <w:szCs w:val="16"/>
          <w:vertAlign w:val="superscript"/>
        </w:rPr>
        <w:t>§</w:t>
      </w:r>
      <w:r w:rsidRPr="005E34D0">
        <w:rPr>
          <w:rFonts w:asciiTheme="majorBidi" w:hAnsiTheme="majorBidi" w:cstheme="majorBidi"/>
          <w:sz w:val="16"/>
          <w:szCs w:val="16"/>
        </w:rPr>
        <w:t xml:space="preserve">Under-reporters: Individuals </w:t>
      </w:r>
      <w:r w:rsidR="00876C94" w:rsidRPr="005E34D0">
        <w:rPr>
          <w:rFonts w:asciiTheme="majorBidi" w:hAnsiTheme="majorBidi" w:cstheme="majorBidi"/>
          <w:sz w:val="16"/>
          <w:szCs w:val="16"/>
        </w:rPr>
        <w:t>whose energy intake (EI) was less than 70% of their estimated energy requirement (EER)</w:t>
      </w:r>
      <w:r w:rsidRPr="005E34D0">
        <w:rPr>
          <w:rFonts w:asciiTheme="majorBidi" w:hAnsiTheme="majorBidi" w:cstheme="majorBidi"/>
          <w:sz w:val="16"/>
          <w:szCs w:val="16"/>
        </w:rPr>
        <w:t>; Plausible reporters: Individuals whose EI was between 70% and 142% of their EER; Over-reporters: Individuals whose EI was more than 142% of their EER</w:t>
      </w:r>
    </w:p>
    <w:p w14:paraId="1F8CB3DF" w14:textId="77777777" w:rsidR="00AD5A8A" w:rsidRPr="005E34D0" w:rsidRDefault="00AD5A8A" w:rsidP="00CE46B4">
      <w:pPr>
        <w:tabs>
          <w:tab w:val="left" w:pos="0"/>
        </w:tabs>
        <w:spacing w:after="0" w:line="240" w:lineRule="auto"/>
        <w:contextualSpacing/>
        <w:rPr>
          <w:rFonts w:asciiTheme="majorBidi" w:hAnsiTheme="majorBidi" w:cstheme="majorBidi"/>
          <w:sz w:val="16"/>
          <w:szCs w:val="16"/>
        </w:rPr>
      </w:pPr>
      <w:r w:rsidRPr="005E34D0">
        <w:rPr>
          <w:rFonts w:asciiTheme="majorBidi" w:hAnsiTheme="majorBidi" w:cstheme="majorBidi"/>
          <w:sz w:val="16"/>
          <w:szCs w:val="16"/>
          <w:vertAlign w:val="superscript"/>
        </w:rPr>
        <w:t>‖</w:t>
      </w:r>
      <w:r w:rsidRPr="005E34D0">
        <w:rPr>
          <w:rFonts w:asciiTheme="majorBidi" w:hAnsiTheme="majorBidi" w:cstheme="majorBidi"/>
          <w:sz w:val="16"/>
          <w:szCs w:val="16"/>
        </w:rPr>
        <w:t>Model I: Weighted multinominal logistic regression adjusted for age and sex</w:t>
      </w:r>
    </w:p>
    <w:p w14:paraId="73DD385E" w14:textId="77777777" w:rsidR="00AD5A8A" w:rsidRPr="005E34D0" w:rsidRDefault="00AD5A8A" w:rsidP="00CE46B4">
      <w:pPr>
        <w:tabs>
          <w:tab w:val="left" w:pos="0"/>
        </w:tabs>
        <w:spacing w:after="0" w:line="240" w:lineRule="auto"/>
        <w:contextualSpacing/>
        <w:rPr>
          <w:rFonts w:asciiTheme="majorBidi" w:hAnsiTheme="majorBidi" w:cstheme="majorBidi"/>
          <w:sz w:val="16"/>
          <w:szCs w:val="16"/>
        </w:rPr>
      </w:pPr>
      <w:r w:rsidRPr="005E34D0">
        <w:rPr>
          <w:rFonts w:asciiTheme="majorBidi" w:hAnsiTheme="majorBidi" w:cstheme="majorBidi"/>
          <w:sz w:val="16"/>
          <w:szCs w:val="16"/>
          <w:vertAlign w:val="superscript"/>
        </w:rPr>
        <w:t>¶</w:t>
      </w:r>
      <w:r w:rsidRPr="005E34D0">
        <w:rPr>
          <w:rFonts w:asciiTheme="majorBidi" w:hAnsiTheme="majorBidi" w:cstheme="majorBidi"/>
          <w:sz w:val="16"/>
          <w:szCs w:val="16"/>
        </w:rPr>
        <w:t>Model II: Model I additionally adjusted for physical activity, drinking alcohol in the past 12 months, highest household education, self-reported health, smoking status, province of residence, and income adequacy</w:t>
      </w:r>
    </w:p>
    <w:p w14:paraId="08C85D7F" w14:textId="77777777" w:rsidR="00AD5A8A" w:rsidRPr="005E34D0" w:rsidRDefault="00AD5A8A" w:rsidP="00CE46B4">
      <w:pPr>
        <w:tabs>
          <w:tab w:val="left" w:pos="0"/>
        </w:tabs>
        <w:spacing w:after="0" w:line="240" w:lineRule="auto"/>
        <w:contextualSpacing/>
        <w:rPr>
          <w:rFonts w:asciiTheme="majorBidi" w:hAnsiTheme="majorBidi" w:cstheme="majorBidi"/>
          <w:sz w:val="16"/>
          <w:szCs w:val="16"/>
        </w:rPr>
      </w:pPr>
      <w:r w:rsidRPr="005E34D0">
        <w:rPr>
          <w:rFonts w:asciiTheme="majorBidi" w:hAnsiTheme="majorBidi" w:cstheme="majorBidi"/>
          <w:sz w:val="16"/>
          <w:szCs w:val="16"/>
          <w:vertAlign w:val="superscript"/>
        </w:rPr>
        <w:t>**</w:t>
      </w:r>
      <w:r w:rsidRPr="005E34D0">
        <w:rPr>
          <w:rFonts w:asciiTheme="majorBidi" w:hAnsiTheme="majorBidi" w:cstheme="majorBidi"/>
          <w:sz w:val="16"/>
          <w:szCs w:val="16"/>
        </w:rPr>
        <w:t xml:space="preserve">Model III: Basic model but excluding under-reporters and over-reporters </w:t>
      </w:r>
    </w:p>
    <w:p w14:paraId="09B7819E" w14:textId="77777777" w:rsidR="00AD5A8A" w:rsidRPr="005E34D0" w:rsidRDefault="00AD5A8A" w:rsidP="00CE46B4">
      <w:pPr>
        <w:tabs>
          <w:tab w:val="left" w:pos="0"/>
        </w:tabs>
        <w:spacing w:after="0" w:line="240" w:lineRule="auto"/>
        <w:contextualSpacing/>
        <w:rPr>
          <w:rFonts w:asciiTheme="majorBidi" w:hAnsiTheme="majorBidi" w:cstheme="majorBidi"/>
          <w:sz w:val="16"/>
          <w:szCs w:val="16"/>
        </w:rPr>
      </w:pPr>
      <w:r w:rsidRPr="005E34D0">
        <w:rPr>
          <w:rFonts w:asciiTheme="majorBidi" w:hAnsiTheme="majorBidi" w:cstheme="majorBidi"/>
          <w:sz w:val="16"/>
          <w:szCs w:val="16"/>
          <w:vertAlign w:val="superscript"/>
        </w:rPr>
        <w:t>††</w:t>
      </w:r>
      <w:r w:rsidRPr="005E34D0">
        <w:rPr>
          <w:rFonts w:asciiTheme="majorBidi" w:hAnsiTheme="majorBidi" w:cstheme="majorBidi"/>
          <w:sz w:val="16"/>
          <w:szCs w:val="16"/>
        </w:rPr>
        <w:t>Model IV: Basic model adjusted for the reporting groups (under-reporters, plausible reporters, over-reporters)</w:t>
      </w:r>
    </w:p>
    <w:p w14:paraId="5FF451E1" w14:textId="77777777" w:rsidR="00AD5A8A" w:rsidRPr="005E34D0" w:rsidRDefault="00AD5A8A" w:rsidP="00CE46B4">
      <w:pPr>
        <w:tabs>
          <w:tab w:val="left" w:pos="0"/>
        </w:tabs>
        <w:spacing w:after="0" w:line="240" w:lineRule="auto"/>
        <w:contextualSpacing/>
        <w:rPr>
          <w:rFonts w:asciiTheme="majorBidi" w:hAnsiTheme="majorBidi" w:cstheme="majorBidi"/>
          <w:sz w:val="16"/>
          <w:szCs w:val="16"/>
        </w:rPr>
      </w:pPr>
      <w:r w:rsidRPr="005E34D0">
        <w:rPr>
          <w:rFonts w:asciiTheme="majorBidi" w:hAnsiTheme="majorBidi" w:cstheme="majorBidi"/>
          <w:sz w:val="16"/>
          <w:szCs w:val="16"/>
          <w:vertAlign w:val="superscript"/>
        </w:rPr>
        <w:t>‡‡</w:t>
      </w:r>
      <w:r w:rsidRPr="005E34D0">
        <w:rPr>
          <w:rFonts w:asciiTheme="majorBidi" w:hAnsiTheme="majorBidi" w:cstheme="majorBidi"/>
          <w:sz w:val="16"/>
          <w:szCs w:val="16"/>
        </w:rPr>
        <w:t xml:space="preserve">Model V: Basic model adjusted for propensity score </w:t>
      </w:r>
    </w:p>
    <w:p w14:paraId="3AF60984" w14:textId="77777777" w:rsidR="00AD5A8A" w:rsidRPr="005E34D0" w:rsidRDefault="00AD5A8A" w:rsidP="00CE46B4">
      <w:pPr>
        <w:tabs>
          <w:tab w:val="left" w:pos="0"/>
        </w:tabs>
        <w:spacing w:after="0" w:line="240" w:lineRule="auto"/>
        <w:contextualSpacing/>
        <w:rPr>
          <w:rFonts w:asciiTheme="majorBidi" w:hAnsiTheme="majorBidi" w:cstheme="majorBidi"/>
          <w:sz w:val="16"/>
          <w:szCs w:val="16"/>
        </w:rPr>
      </w:pPr>
      <w:r w:rsidRPr="005E34D0">
        <w:rPr>
          <w:rFonts w:asciiTheme="majorBidi" w:hAnsiTheme="majorBidi" w:cstheme="majorBidi"/>
          <w:sz w:val="16"/>
          <w:szCs w:val="16"/>
          <w:vertAlign w:val="superscript"/>
        </w:rPr>
        <w:t>§§</w:t>
      </w:r>
      <w:r w:rsidRPr="005E34D0">
        <w:rPr>
          <w:rFonts w:asciiTheme="majorBidi" w:hAnsiTheme="majorBidi" w:cstheme="majorBidi"/>
          <w:sz w:val="16"/>
          <w:szCs w:val="16"/>
        </w:rPr>
        <w:t>Model VI: Basic model adjusted for both propensity score and the reporting group</w:t>
      </w:r>
    </w:p>
    <w:p w14:paraId="4996EB2E" w14:textId="77777777" w:rsidR="00CE46B4" w:rsidRPr="005E34D0" w:rsidRDefault="00CE46B4">
      <w:pPr>
        <w:spacing w:after="160" w:line="259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5E34D0">
        <w:rPr>
          <w:rFonts w:asciiTheme="majorBidi" w:hAnsiTheme="majorBidi" w:cstheme="majorBidi"/>
          <w:b/>
          <w:bCs/>
          <w:sz w:val="16"/>
          <w:szCs w:val="16"/>
        </w:rPr>
        <w:br w:type="page"/>
      </w:r>
    </w:p>
    <w:p w14:paraId="76DDBE7E" w14:textId="2A68DA84" w:rsidR="006B5903" w:rsidRPr="005E34D0" w:rsidRDefault="006B5903" w:rsidP="000861EA">
      <w:pPr>
        <w:spacing w:after="0" w:line="360" w:lineRule="auto"/>
        <w:contextualSpacing/>
        <w:rPr>
          <w:rFonts w:asciiTheme="majorBidi" w:hAnsiTheme="majorBidi" w:cstheme="majorBidi"/>
          <w:sz w:val="16"/>
          <w:szCs w:val="16"/>
          <w:vertAlign w:val="superscript"/>
        </w:rPr>
      </w:pPr>
      <w:r w:rsidRPr="005E34D0">
        <w:rPr>
          <w:rFonts w:asciiTheme="majorBidi" w:hAnsiTheme="majorBidi" w:cstheme="majorBidi"/>
          <w:b/>
          <w:bCs/>
          <w:sz w:val="16"/>
          <w:szCs w:val="16"/>
        </w:rPr>
        <w:lastRenderedPageBreak/>
        <w:t xml:space="preserve">Supplementary Table 3. </w:t>
      </w:r>
      <w:r w:rsidRPr="005E34D0">
        <w:rPr>
          <w:rFonts w:asciiTheme="majorBidi" w:hAnsiTheme="majorBidi" w:cstheme="majorBidi"/>
          <w:sz w:val="16"/>
          <w:szCs w:val="16"/>
        </w:rPr>
        <w:t xml:space="preserve">Association between overweight and obesity with dietary determinants of obesity </w:t>
      </w:r>
      <w:r w:rsidR="0027370C" w:rsidRPr="005E34D0">
        <w:rPr>
          <w:rFonts w:asciiTheme="majorBidi" w:hAnsiTheme="majorBidi" w:cstheme="majorBidi"/>
          <w:sz w:val="16"/>
          <w:szCs w:val="16"/>
        </w:rPr>
        <w:t xml:space="preserve">as </w:t>
      </w:r>
      <w:r w:rsidRPr="005E34D0">
        <w:rPr>
          <w:rFonts w:asciiTheme="majorBidi" w:hAnsiTheme="majorBidi" w:cstheme="majorBidi"/>
          <w:sz w:val="16"/>
          <w:szCs w:val="16"/>
        </w:rPr>
        <w:t>set by the World Health Organization (WHO) in different models stratified by the reporting group among Canadian adolescents (12-17 years)</w:t>
      </w:r>
      <w:r w:rsidRPr="005E34D0">
        <w:rPr>
          <w:rFonts w:asciiTheme="majorBidi" w:hAnsiTheme="majorBidi" w:cstheme="majorBidi"/>
          <w:sz w:val="16"/>
          <w:szCs w:val="16"/>
          <w:vertAlign w:val="superscript"/>
        </w:rPr>
        <w:t>*,†,‡</w:t>
      </w:r>
    </w:p>
    <w:p w14:paraId="3637C97C" w14:textId="77777777" w:rsidR="00CE46B4" w:rsidRPr="005E34D0" w:rsidRDefault="00CE46B4" w:rsidP="00CE46B4">
      <w:pPr>
        <w:spacing w:after="0" w:line="240" w:lineRule="auto"/>
        <w:contextualSpacing/>
        <w:rPr>
          <w:rFonts w:asciiTheme="majorBidi" w:hAnsiTheme="majorBidi" w:cstheme="majorBidi"/>
          <w:sz w:val="16"/>
          <w:szCs w:val="16"/>
          <w:vertAlign w:val="superscript"/>
        </w:rPr>
      </w:pPr>
    </w:p>
    <w:tbl>
      <w:tblPr>
        <w:tblStyle w:val="TableGrid"/>
        <w:tblpPr w:leftFromText="180" w:rightFromText="180" w:vertAnchor="page" w:horzAnchor="margin" w:tblpY="2077"/>
        <w:tblW w:w="130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675"/>
        <w:gridCol w:w="994"/>
        <w:gridCol w:w="709"/>
        <w:gridCol w:w="992"/>
        <w:gridCol w:w="709"/>
        <w:gridCol w:w="1134"/>
        <w:gridCol w:w="709"/>
        <w:gridCol w:w="992"/>
        <w:gridCol w:w="709"/>
        <w:gridCol w:w="992"/>
        <w:gridCol w:w="709"/>
        <w:gridCol w:w="1134"/>
      </w:tblGrid>
      <w:tr w:rsidR="005E34D0" w:rsidRPr="005E34D0" w14:paraId="0DE1B95B" w14:textId="77777777" w:rsidTr="00CE46B4">
        <w:trPr>
          <w:trHeight w:val="278"/>
        </w:trPr>
        <w:tc>
          <w:tcPr>
            <w:tcW w:w="2550" w:type="dxa"/>
            <w:vMerge w:val="restart"/>
            <w:noWrap/>
            <w:hideMark/>
          </w:tcPr>
          <w:p w14:paraId="41784306" w14:textId="77777777" w:rsidR="00CE46B4" w:rsidRPr="005E34D0" w:rsidRDefault="00CE46B4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 xml:space="preserve">Dietary variables </w:t>
            </w:r>
          </w:p>
          <w:p w14:paraId="3DB0173E" w14:textId="77777777" w:rsidR="00CE46B4" w:rsidRPr="005E34D0" w:rsidRDefault="00CE46B4" w:rsidP="00CE46B4">
            <w:pPr>
              <w:tabs>
                <w:tab w:val="center" w:pos="1004"/>
                <w:tab w:val="right" w:pos="1906"/>
              </w:tabs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 </w:t>
            </w: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ab/>
            </w: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ab/>
            </w:r>
          </w:p>
          <w:p w14:paraId="27788C1A" w14:textId="77777777" w:rsidR="00CE46B4" w:rsidRPr="005E34D0" w:rsidRDefault="00CE46B4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 </w:t>
            </w:r>
          </w:p>
          <w:p w14:paraId="56A38E78" w14:textId="77777777" w:rsidR="00CE46B4" w:rsidRPr="005E34D0" w:rsidRDefault="00CE46B4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</w:p>
        </w:tc>
        <w:tc>
          <w:tcPr>
            <w:tcW w:w="5213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B9D874E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Stratification (Model VII)</w:t>
            </w: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vertAlign w:val="superscript"/>
                <w:lang w:eastAsia="en-CA"/>
              </w:rPr>
              <w:t>§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55CA2E3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Stratification and adjustment for propensity score (Model VIII)</w:t>
            </w: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vertAlign w:val="superscript"/>
                <w:lang w:eastAsia="en-CA"/>
              </w:rPr>
              <w:t>‖</w:t>
            </w:r>
          </w:p>
        </w:tc>
      </w:tr>
      <w:tr w:rsidR="005E34D0" w:rsidRPr="005E34D0" w14:paraId="482C916B" w14:textId="77777777" w:rsidTr="00CE46B4">
        <w:trPr>
          <w:trHeight w:val="409"/>
        </w:trPr>
        <w:tc>
          <w:tcPr>
            <w:tcW w:w="2550" w:type="dxa"/>
            <w:vMerge/>
            <w:noWrap/>
            <w:hideMark/>
          </w:tcPr>
          <w:p w14:paraId="27909833" w14:textId="77777777" w:rsidR="00CE46B4" w:rsidRPr="005E34D0" w:rsidRDefault="00CE46B4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12BA295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Under-reporter (n=861)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0927F7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Plausible reporter (n=2380)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4EEFB2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 xml:space="preserve">Over-reporter </w:t>
            </w:r>
          </w:p>
          <w:p w14:paraId="034E45A7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(n=733)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CD2BDCE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Under-reporter (n=861)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C87322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Plausible reporter (n=2380)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F5D478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 xml:space="preserve">Over-reporter </w:t>
            </w:r>
          </w:p>
          <w:p w14:paraId="08E4AF7A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(n=733)</w:t>
            </w:r>
          </w:p>
        </w:tc>
      </w:tr>
      <w:tr w:rsidR="005E34D0" w:rsidRPr="005E34D0" w14:paraId="256711E7" w14:textId="77777777" w:rsidTr="00CE46B4">
        <w:trPr>
          <w:trHeight w:val="359"/>
        </w:trPr>
        <w:tc>
          <w:tcPr>
            <w:tcW w:w="2550" w:type="dxa"/>
            <w:vMerge/>
            <w:tcBorders>
              <w:bottom w:val="single" w:sz="4" w:space="0" w:color="auto"/>
            </w:tcBorders>
            <w:noWrap/>
            <w:hideMark/>
          </w:tcPr>
          <w:p w14:paraId="70D39541" w14:textId="77777777" w:rsidR="00CE46B4" w:rsidRPr="005E34D0" w:rsidRDefault="00CE46B4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011C139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OR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E5CAE" w14:textId="78470B47" w:rsidR="00CE46B4" w:rsidRPr="005E34D0" w:rsidRDefault="000E10F8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95%CI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1A66929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1D2B3A" w14:textId="56E7CA94" w:rsidR="00CE46B4" w:rsidRPr="005E34D0" w:rsidRDefault="000E10F8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95%CI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210280A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CC48D" w14:textId="3DC93CAB" w:rsidR="00CE46B4" w:rsidRPr="005E34D0" w:rsidRDefault="000E10F8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95%CI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06D228C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D35716" w14:textId="450EAA86" w:rsidR="00CE46B4" w:rsidRPr="005E34D0" w:rsidRDefault="000E10F8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95%CI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7C0B525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F21139" w14:textId="5B62C030" w:rsidR="00CE46B4" w:rsidRPr="005E34D0" w:rsidRDefault="000E10F8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95%CI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F8BAE2B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A58834" w14:textId="505D4F0A" w:rsidR="00CE46B4" w:rsidRPr="005E34D0" w:rsidRDefault="000E10F8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CA"/>
              </w:rPr>
              <w:t>95%CI</w:t>
            </w:r>
          </w:p>
        </w:tc>
      </w:tr>
      <w:tr w:rsidR="005E34D0" w:rsidRPr="005E34D0" w14:paraId="7F42E58D" w14:textId="77777777" w:rsidTr="00CE46B4">
        <w:trPr>
          <w:trHeight w:val="315"/>
        </w:trPr>
        <w:tc>
          <w:tcPr>
            <w:tcW w:w="255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7E268AAE" w14:textId="77777777" w:rsidR="00CE46B4" w:rsidRPr="005E34D0" w:rsidRDefault="00CE46B4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>Energy intake (1 unit=100 kcal), overweight</w:t>
            </w:r>
          </w:p>
        </w:tc>
        <w:tc>
          <w:tcPr>
            <w:tcW w:w="675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14:paraId="27A32528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1.114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D53165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1.037,1.197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D4BC91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1.077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52EE74" w14:textId="77777777" w:rsidR="00CE46B4" w:rsidRPr="005E34D0" w:rsidRDefault="00CE46B4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1.044,1.110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92A192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1.059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4D382D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1.019,1.100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7103E5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1.114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F3118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1.036,1.197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FB5BCE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1.078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FDD1DE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1.046,1.112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68F7EF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1.058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</w:tcPr>
          <w:p w14:paraId="19FC4DD7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1.019,1.100</w:t>
            </w:r>
          </w:p>
        </w:tc>
      </w:tr>
      <w:tr w:rsidR="005E34D0" w:rsidRPr="005E34D0" w14:paraId="296BC1A5" w14:textId="77777777" w:rsidTr="00CE46B4">
        <w:trPr>
          <w:trHeight w:val="315"/>
        </w:trPr>
        <w:tc>
          <w:tcPr>
            <w:tcW w:w="2550" w:type="dxa"/>
            <w:tcBorders>
              <w:top w:val="nil"/>
            </w:tcBorders>
            <w:noWrap/>
            <w:hideMark/>
          </w:tcPr>
          <w:p w14:paraId="446D581F" w14:textId="77777777" w:rsidR="00CE46B4" w:rsidRPr="005E34D0" w:rsidRDefault="00CE46B4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>Energy intake (1 unit=100 kcal), obesity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  <w:hideMark/>
          </w:tcPr>
          <w:p w14:paraId="31DA6784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1.172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22C20D05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1.071,1.283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7A3909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1.132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0EAB4EF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1.091,1.175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2C042D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1.013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A8F389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0.944,1.088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93A9A9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1.175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5E07889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1.072,1.287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7CE5D3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1.136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589C97C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1.095,1.177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03813A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1.013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B81461D" w14:textId="77777777" w:rsidR="00CE46B4" w:rsidRPr="005E34D0" w:rsidRDefault="00CE46B4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0.946,1.085</w:t>
            </w:r>
          </w:p>
        </w:tc>
      </w:tr>
      <w:tr w:rsidR="005E34D0" w:rsidRPr="005E34D0" w14:paraId="0DDCE985" w14:textId="77777777" w:rsidTr="00CE46B4">
        <w:trPr>
          <w:trHeight w:val="315"/>
        </w:trPr>
        <w:tc>
          <w:tcPr>
            <w:tcW w:w="2550" w:type="dxa"/>
            <w:noWrap/>
          </w:tcPr>
          <w:p w14:paraId="25F09B34" w14:textId="77777777" w:rsidR="00CE46B4" w:rsidRPr="005E34D0" w:rsidRDefault="00CE46B4" w:rsidP="00CE46B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6"/>
                <w:szCs w:val="16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 xml:space="preserve">Fiber density, g/1000 kcal, overweight  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</w:tcPr>
          <w:p w14:paraId="1A7EDF94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 xml:space="preserve">1.044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053E166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>0.967,1.128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CFAB51B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 xml:space="preserve">0.942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902CFB6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>0.890,0.996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BE7392E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 xml:space="preserve">0.947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897F2A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>0.824,1.088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5E045DA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 xml:space="preserve">1.044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7E47CA3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>0.966,1.129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38E34C9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 xml:space="preserve">0.945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18BC602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>0.894,0.999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A37FD09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 xml:space="preserve">0.943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0F338F6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>0.820,1.083</w:t>
            </w:r>
          </w:p>
        </w:tc>
      </w:tr>
      <w:tr w:rsidR="005E34D0" w:rsidRPr="005E34D0" w14:paraId="4AD18ECA" w14:textId="77777777" w:rsidTr="00CE46B4">
        <w:trPr>
          <w:trHeight w:val="315"/>
        </w:trPr>
        <w:tc>
          <w:tcPr>
            <w:tcW w:w="2550" w:type="dxa"/>
            <w:noWrap/>
          </w:tcPr>
          <w:p w14:paraId="6EF756FA" w14:textId="77777777" w:rsidR="00CE46B4" w:rsidRPr="005E34D0" w:rsidRDefault="00CE46B4" w:rsidP="00CE46B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6"/>
                <w:szCs w:val="16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 xml:space="preserve">Fiber density, g/1000 kcal, </w:t>
            </w:r>
          </w:p>
          <w:p w14:paraId="21D09AFD" w14:textId="77777777" w:rsidR="00CE46B4" w:rsidRPr="005E34D0" w:rsidRDefault="00CE46B4" w:rsidP="00CE46B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6"/>
                <w:szCs w:val="16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>obesity</w:t>
            </w: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  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</w:tcPr>
          <w:p w14:paraId="5AD695D4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 xml:space="preserve">1.013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53ECF83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>0.948,1.082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5ABCB35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 xml:space="preserve">0.935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A9F520C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>0.815,1.072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D1B6D20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 xml:space="preserve">0.792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364B80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>0.648,0.969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DFB5667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 xml:space="preserve">1.016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E2E6C48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>0.950,1.088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5FCEF34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 xml:space="preserve">0.940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371910E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>0.817,1.081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6D6A6E5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 xml:space="preserve">0.793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3CD6CBF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>0.648,0.970</w:t>
            </w:r>
          </w:p>
        </w:tc>
      </w:tr>
      <w:tr w:rsidR="005E34D0" w:rsidRPr="005E34D0" w14:paraId="300E69C3" w14:textId="77777777" w:rsidTr="00CE46B4">
        <w:trPr>
          <w:trHeight w:val="315"/>
        </w:trPr>
        <w:tc>
          <w:tcPr>
            <w:tcW w:w="2550" w:type="dxa"/>
            <w:noWrap/>
          </w:tcPr>
          <w:p w14:paraId="645FA616" w14:textId="77777777" w:rsidR="00CE46B4" w:rsidRPr="005E34D0" w:rsidRDefault="00CE46B4" w:rsidP="00CE46B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6"/>
                <w:szCs w:val="16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>%E from solid fat and added sugar (SoFAS), overweight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</w:tcPr>
          <w:p w14:paraId="44737781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0.994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CBC5DB7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0.983,1.007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16404C2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1.007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51740B1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0.998,1.017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819CBAD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1.016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A77727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1.000,1.033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392DBB3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0.995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4033546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0.982,1.007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A1F90B4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1.006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7FF0DCD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0.997,1.016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EC14518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1.017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7847877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1.001,1.033</w:t>
            </w:r>
          </w:p>
        </w:tc>
      </w:tr>
      <w:tr w:rsidR="005E34D0" w:rsidRPr="005E34D0" w14:paraId="74179530" w14:textId="77777777" w:rsidTr="00CE46B4">
        <w:trPr>
          <w:trHeight w:val="315"/>
        </w:trPr>
        <w:tc>
          <w:tcPr>
            <w:tcW w:w="2550" w:type="dxa"/>
            <w:noWrap/>
          </w:tcPr>
          <w:p w14:paraId="33FC337C" w14:textId="77777777" w:rsidR="00CE46B4" w:rsidRPr="005E34D0" w:rsidRDefault="00CE46B4" w:rsidP="00CE46B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6"/>
                <w:szCs w:val="16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>%E from solid fat and added sugar (SoFAS), obesity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</w:tcPr>
          <w:p w14:paraId="6D4FE71F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0.985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2D62909E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0.970,1.000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952B6B8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1.006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53888F6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0.992,1.021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4EB1038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1.006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DA1FCA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0.983,1.029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302745B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0.984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0369715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0.968,1.000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94EDA2B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1.005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147FC8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0.991,1.019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A770588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1.006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31BFF22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0.984,1.029</w:t>
            </w:r>
          </w:p>
        </w:tc>
      </w:tr>
      <w:tr w:rsidR="005E34D0" w:rsidRPr="005E34D0" w14:paraId="52EC9051" w14:textId="77777777" w:rsidTr="00CE46B4">
        <w:trPr>
          <w:trHeight w:val="315"/>
        </w:trPr>
        <w:tc>
          <w:tcPr>
            <w:tcW w:w="2550" w:type="dxa"/>
            <w:noWrap/>
          </w:tcPr>
          <w:p w14:paraId="47C34A79" w14:textId="77777777" w:rsidR="00CE46B4" w:rsidRPr="005E34D0" w:rsidRDefault="00CE46B4" w:rsidP="00CE46B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6"/>
                <w:szCs w:val="16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>% E from fruits &amp; vegetables, overweight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</w:tcPr>
          <w:p w14:paraId="2A0CDD7F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0.991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A9A2D4C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0.946,1.038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7C8A67C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0.981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7A7AFC7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0.941,1.023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70F18C5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0.892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360F3D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0.736,1.080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9F3708D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0.990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B319F73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0.945,1.038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9BECA88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0.985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76C8F63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0.945,1.027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AC5837C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0.891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6520091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0.737,1.078</w:t>
            </w:r>
          </w:p>
        </w:tc>
      </w:tr>
      <w:tr w:rsidR="005E34D0" w:rsidRPr="005E34D0" w14:paraId="7F86A1E0" w14:textId="77777777" w:rsidTr="00CE46B4">
        <w:trPr>
          <w:trHeight w:val="315"/>
        </w:trPr>
        <w:tc>
          <w:tcPr>
            <w:tcW w:w="2550" w:type="dxa"/>
            <w:noWrap/>
          </w:tcPr>
          <w:p w14:paraId="586964DE" w14:textId="77777777" w:rsidR="00CE46B4" w:rsidRPr="005E34D0" w:rsidRDefault="00CE46B4" w:rsidP="00CE46B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16"/>
                <w:szCs w:val="16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>% E from fruits &amp; vegetables, obesity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</w:tcPr>
          <w:p w14:paraId="5E4F72A3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0.957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28EDB6D3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0.913,1.002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28B8DCD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0.974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ECBC072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0.914,1.039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9A2C07C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0.759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BF449E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0.343,1.679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BB826A1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0.959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AEE865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0.914,1.005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B1658E9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0.980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35DC3E7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0.919,1.046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F314611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0.760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059C927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0.362,1.595</w:t>
            </w:r>
          </w:p>
        </w:tc>
      </w:tr>
      <w:tr w:rsidR="005E34D0" w:rsidRPr="005E34D0" w14:paraId="1490EEE2" w14:textId="77777777" w:rsidTr="00CE46B4">
        <w:trPr>
          <w:trHeight w:val="315"/>
        </w:trPr>
        <w:tc>
          <w:tcPr>
            <w:tcW w:w="2550" w:type="dxa"/>
            <w:noWrap/>
            <w:hideMark/>
          </w:tcPr>
          <w:p w14:paraId="6AFCFDDE" w14:textId="77777777" w:rsidR="00CE46B4" w:rsidRPr="005E34D0" w:rsidRDefault="00CE46B4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 xml:space="preserve">Total energy density, kcal/g, overweight  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  <w:hideMark/>
          </w:tcPr>
          <w:p w14:paraId="06A41248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0.908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F5E0588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0.360,2.293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072725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0.600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E759021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0.299,1.204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272C17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1.839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D329A1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0.644,5.250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F0AC9A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0.907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B1A62BD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0.360,2.284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4AE1D9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0.614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9C71EF7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0.305,1.232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FBE177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1.845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805761C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0.645,5.275</w:t>
            </w:r>
          </w:p>
        </w:tc>
      </w:tr>
      <w:tr w:rsidR="005E34D0" w:rsidRPr="005E34D0" w14:paraId="01124C80" w14:textId="77777777" w:rsidTr="00CE46B4">
        <w:trPr>
          <w:trHeight w:val="315"/>
        </w:trPr>
        <w:tc>
          <w:tcPr>
            <w:tcW w:w="2550" w:type="dxa"/>
            <w:noWrap/>
            <w:hideMark/>
          </w:tcPr>
          <w:p w14:paraId="17291E5C" w14:textId="77777777" w:rsidR="00CE46B4" w:rsidRPr="005E34D0" w:rsidRDefault="00CE46B4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>Total energy density, kcal/g, obesity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  <w:hideMark/>
          </w:tcPr>
          <w:p w14:paraId="1F7E6320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0.668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EAD82D7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0.293,1.521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813F21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0.914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65FCAB4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0.356,2.347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F01CA8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7.502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881486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1.462,38.507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883B0F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0.665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D4E9B3F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0.289,1.527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A68FD5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0.945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FE8D750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0.368,2.429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98F87F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 xml:space="preserve">7.496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181F149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1.499,37.488</w:t>
            </w:r>
          </w:p>
        </w:tc>
      </w:tr>
      <w:tr w:rsidR="005E34D0" w:rsidRPr="005E34D0" w14:paraId="1CD6762A" w14:textId="77777777" w:rsidTr="00CE46B4">
        <w:trPr>
          <w:trHeight w:val="315"/>
        </w:trPr>
        <w:tc>
          <w:tcPr>
            <w:tcW w:w="2550" w:type="dxa"/>
            <w:noWrap/>
            <w:hideMark/>
          </w:tcPr>
          <w:p w14:paraId="360D68D9" w14:textId="77777777" w:rsidR="00CE46B4" w:rsidRPr="005E34D0" w:rsidRDefault="00CE46B4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>Food-based energy density, kcal/g overweight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  <w:hideMark/>
          </w:tcPr>
          <w:p w14:paraId="3B7C15F7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0.736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22636E76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0.506,1.071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917484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1.218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62FC903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0.935,1.587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3F68DC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1.926)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A681A2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1.159,3.203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C80928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0.737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8140D31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0.503,1.082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4AB31F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1.194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0C66715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0.917,1.556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6D5AA9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1.918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C3BCA8D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1.127,3.261</w:t>
            </w:r>
          </w:p>
        </w:tc>
      </w:tr>
      <w:tr w:rsidR="005E34D0" w:rsidRPr="005E34D0" w14:paraId="3F3DBCF5" w14:textId="77777777" w:rsidTr="00CE46B4">
        <w:trPr>
          <w:trHeight w:val="300"/>
        </w:trPr>
        <w:tc>
          <w:tcPr>
            <w:tcW w:w="2550" w:type="dxa"/>
            <w:noWrap/>
            <w:hideMark/>
          </w:tcPr>
          <w:p w14:paraId="6A7FF54F" w14:textId="77777777" w:rsidR="00CE46B4" w:rsidRPr="005E34D0" w:rsidRDefault="00CE46B4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hAnsiTheme="majorBidi" w:cstheme="majorBidi"/>
                <w:sz w:val="16"/>
                <w:szCs w:val="16"/>
              </w:rPr>
              <w:t>Food-based energy density, kcal/g, obesity</w:t>
            </w:r>
          </w:p>
        </w:tc>
        <w:tc>
          <w:tcPr>
            <w:tcW w:w="675" w:type="dxa"/>
            <w:tcBorders>
              <w:top w:val="nil"/>
              <w:bottom w:val="single" w:sz="4" w:space="0" w:color="auto"/>
              <w:right w:val="nil"/>
            </w:tcBorders>
            <w:hideMark/>
          </w:tcPr>
          <w:p w14:paraId="49F2BF8D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0.654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AB54A0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0.460,0.930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DA2DC7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1B1937" w14:textId="77777777" w:rsidR="00CE46B4" w:rsidRPr="005E34D0" w:rsidRDefault="00CE46B4" w:rsidP="00CE46B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0.838,1.786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A323D4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2557B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0.766,2.807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B624E1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B1935E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0.453,0.918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6F6FDD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34EB8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0.821,1.728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8FD617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1.455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14:paraId="161503C1" w14:textId="77777777" w:rsidR="00CE46B4" w:rsidRPr="005E34D0" w:rsidRDefault="00CE46B4" w:rsidP="00CE46B4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</w:pPr>
            <w:r w:rsidRPr="005E34D0">
              <w:rPr>
                <w:rFonts w:asciiTheme="majorBidi" w:eastAsia="Times New Roman" w:hAnsiTheme="majorBidi" w:cstheme="majorBidi"/>
                <w:sz w:val="16"/>
                <w:szCs w:val="16"/>
                <w:lang w:eastAsia="en-CA"/>
              </w:rPr>
              <w:t>0.717,2.955</w:t>
            </w:r>
          </w:p>
        </w:tc>
      </w:tr>
    </w:tbl>
    <w:p w14:paraId="12C974C3" w14:textId="2A64A00B" w:rsidR="006B5903" w:rsidRPr="005E34D0" w:rsidRDefault="006B5903" w:rsidP="00901A4B">
      <w:pPr>
        <w:tabs>
          <w:tab w:val="left" w:pos="709"/>
        </w:tabs>
        <w:spacing w:after="0" w:line="240" w:lineRule="auto"/>
        <w:contextualSpacing/>
        <w:rPr>
          <w:rFonts w:asciiTheme="majorBidi" w:hAnsiTheme="majorBidi" w:cstheme="majorBidi"/>
          <w:sz w:val="16"/>
          <w:szCs w:val="16"/>
        </w:rPr>
      </w:pPr>
      <w:r w:rsidRPr="005E34D0">
        <w:rPr>
          <w:rFonts w:asciiTheme="majorBidi" w:hAnsiTheme="majorBidi" w:cstheme="majorBidi"/>
          <w:sz w:val="16"/>
          <w:szCs w:val="16"/>
        </w:rPr>
        <w:t>%E</w:t>
      </w:r>
      <w:r w:rsidR="00901A4B" w:rsidRPr="005E34D0">
        <w:rPr>
          <w:rFonts w:asciiTheme="majorBidi" w:hAnsiTheme="majorBidi" w:cstheme="majorBidi"/>
          <w:sz w:val="16"/>
          <w:szCs w:val="16"/>
        </w:rPr>
        <w:t>,</w:t>
      </w:r>
      <w:r w:rsidRPr="005E34D0">
        <w:rPr>
          <w:rFonts w:asciiTheme="majorBidi" w:hAnsiTheme="majorBidi" w:cstheme="majorBidi"/>
          <w:sz w:val="16"/>
          <w:szCs w:val="16"/>
        </w:rPr>
        <w:t xml:space="preserve"> % of Energy intake; 95%CI</w:t>
      </w:r>
      <w:r w:rsidR="00901A4B" w:rsidRPr="005E34D0">
        <w:rPr>
          <w:rFonts w:asciiTheme="majorBidi" w:hAnsiTheme="majorBidi" w:cstheme="majorBidi"/>
          <w:sz w:val="16"/>
          <w:szCs w:val="16"/>
        </w:rPr>
        <w:t>,</w:t>
      </w:r>
      <w:r w:rsidRPr="005E34D0">
        <w:rPr>
          <w:rFonts w:asciiTheme="majorBidi" w:hAnsiTheme="majorBidi" w:cstheme="majorBidi"/>
          <w:sz w:val="16"/>
          <w:szCs w:val="16"/>
        </w:rPr>
        <w:t xml:space="preserve"> 95% Confidence interval; OR</w:t>
      </w:r>
      <w:r w:rsidR="00901A4B" w:rsidRPr="005E34D0">
        <w:rPr>
          <w:rFonts w:asciiTheme="majorBidi" w:hAnsiTheme="majorBidi" w:cstheme="majorBidi"/>
          <w:sz w:val="16"/>
          <w:szCs w:val="16"/>
        </w:rPr>
        <w:t>,</w:t>
      </w:r>
      <w:r w:rsidRPr="005E34D0">
        <w:rPr>
          <w:rFonts w:asciiTheme="majorBidi" w:hAnsiTheme="majorBidi" w:cstheme="majorBidi"/>
          <w:sz w:val="16"/>
          <w:szCs w:val="16"/>
        </w:rPr>
        <w:t xml:space="preserve"> Odds ratio</w:t>
      </w:r>
      <w:r w:rsidR="00901A4B" w:rsidRPr="005E34D0">
        <w:rPr>
          <w:rFonts w:asciiTheme="majorBidi" w:hAnsiTheme="majorBidi" w:cstheme="majorBidi"/>
          <w:sz w:val="16"/>
          <w:szCs w:val="16"/>
        </w:rPr>
        <w:t>.</w:t>
      </w:r>
    </w:p>
    <w:p w14:paraId="55910D05" w14:textId="77777777" w:rsidR="006B5903" w:rsidRPr="005E34D0" w:rsidRDefault="006B5903" w:rsidP="00CE46B4">
      <w:pPr>
        <w:spacing w:after="0" w:line="240" w:lineRule="auto"/>
        <w:rPr>
          <w:rFonts w:asciiTheme="majorBidi" w:hAnsiTheme="majorBidi" w:cstheme="majorBidi"/>
          <w:sz w:val="16"/>
          <w:szCs w:val="16"/>
          <w:vertAlign w:val="superscript"/>
        </w:rPr>
      </w:pPr>
      <w:r w:rsidRPr="005E34D0">
        <w:rPr>
          <w:rFonts w:asciiTheme="majorBidi" w:hAnsiTheme="majorBidi" w:cstheme="majorBidi"/>
          <w:sz w:val="16"/>
          <w:szCs w:val="16"/>
          <w:vertAlign w:val="superscript"/>
        </w:rPr>
        <w:t>*</w:t>
      </w:r>
      <w:r w:rsidRPr="005E34D0">
        <w:rPr>
          <w:rFonts w:asciiTheme="majorBidi" w:hAnsiTheme="majorBidi" w:cstheme="majorBidi"/>
          <w:sz w:val="16"/>
          <w:szCs w:val="16"/>
        </w:rPr>
        <w:t>Estimates are weighted and variances are bootstrapped using the Balance Repeated Replication technique</w:t>
      </w:r>
      <w:r w:rsidRPr="005E34D0">
        <w:rPr>
          <w:rFonts w:asciiTheme="majorBidi" w:hAnsiTheme="majorBidi" w:cstheme="majorBidi"/>
          <w:sz w:val="16"/>
          <w:szCs w:val="16"/>
          <w:vertAlign w:val="superscript"/>
        </w:rPr>
        <w:t xml:space="preserve"> </w:t>
      </w:r>
    </w:p>
    <w:p w14:paraId="723ABFB3" w14:textId="76569A88" w:rsidR="00F4745E" w:rsidRPr="005E34D0" w:rsidRDefault="006B5903" w:rsidP="00CE512B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5E34D0">
        <w:rPr>
          <w:rFonts w:asciiTheme="majorBidi" w:hAnsiTheme="majorBidi" w:cstheme="majorBidi"/>
          <w:sz w:val="16"/>
          <w:szCs w:val="16"/>
          <w:vertAlign w:val="superscript"/>
        </w:rPr>
        <w:t>†</w:t>
      </w:r>
      <w:r w:rsidRPr="005E34D0">
        <w:rPr>
          <w:rFonts w:asciiTheme="majorBidi" w:hAnsiTheme="majorBidi" w:cstheme="majorBidi"/>
          <w:sz w:val="16"/>
          <w:szCs w:val="16"/>
        </w:rPr>
        <w:t>For adolescents 12-17 years of age, Cole et al.’s catego</w:t>
      </w:r>
      <w:r w:rsidR="00CE512B" w:rsidRPr="005E34D0">
        <w:rPr>
          <w:rFonts w:asciiTheme="majorBidi" w:hAnsiTheme="majorBidi" w:cstheme="majorBidi"/>
          <w:sz w:val="16"/>
          <w:szCs w:val="16"/>
        </w:rPr>
        <w:t>ries was used to define obesity</w:t>
      </w:r>
      <w:r w:rsidR="00CE512B" w:rsidRPr="005E34D0">
        <w:rPr>
          <w:rFonts w:asciiTheme="majorBidi" w:hAnsiTheme="majorBidi" w:cstheme="majorBidi"/>
          <w:sz w:val="16"/>
          <w:szCs w:val="16"/>
          <w:vertAlign w:val="superscript"/>
        </w:rPr>
        <w:t>(22)</w:t>
      </w:r>
    </w:p>
    <w:p w14:paraId="38AD4ACA" w14:textId="14176B6B" w:rsidR="006B5903" w:rsidRPr="005E34D0" w:rsidRDefault="006B5903" w:rsidP="00F4745E">
      <w:pPr>
        <w:spacing w:after="0" w:line="240" w:lineRule="auto"/>
        <w:contextualSpacing/>
        <w:rPr>
          <w:rFonts w:asciiTheme="majorBidi" w:hAnsiTheme="majorBidi" w:cstheme="majorBidi"/>
          <w:sz w:val="16"/>
          <w:szCs w:val="16"/>
        </w:rPr>
      </w:pPr>
      <w:r w:rsidRPr="005E34D0">
        <w:rPr>
          <w:rFonts w:asciiTheme="majorBidi" w:hAnsiTheme="majorBidi" w:cstheme="majorBidi"/>
          <w:sz w:val="16"/>
          <w:szCs w:val="16"/>
          <w:vertAlign w:val="superscript"/>
        </w:rPr>
        <w:t>‡</w:t>
      </w:r>
      <w:r w:rsidRPr="005E34D0">
        <w:rPr>
          <w:rFonts w:asciiTheme="majorBidi" w:hAnsiTheme="majorBidi" w:cstheme="majorBidi"/>
          <w:sz w:val="16"/>
          <w:szCs w:val="16"/>
        </w:rPr>
        <w:t xml:space="preserve">Under-reporters: Individuals </w:t>
      </w:r>
      <w:r w:rsidR="00F4745E" w:rsidRPr="005E34D0">
        <w:rPr>
          <w:rFonts w:asciiTheme="majorBidi" w:hAnsiTheme="majorBidi" w:cstheme="majorBidi"/>
          <w:sz w:val="16"/>
          <w:szCs w:val="16"/>
        </w:rPr>
        <w:t>whose energy intake (EI) was less than 70% of their estimated energy requirement (EER)</w:t>
      </w:r>
      <w:r w:rsidRPr="005E34D0">
        <w:rPr>
          <w:rFonts w:asciiTheme="majorBidi" w:hAnsiTheme="majorBidi" w:cstheme="majorBidi"/>
          <w:sz w:val="16"/>
          <w:szCs w:val="16"/>
        </w:rPr>
        <w:t>; Plausible reporters: Individuals whose EI was between 70% and 142% of their EER; Over-reporters: Individuals whose EI was more than 142% of their EER</w:t>
      </w:r>
    </w:p>
    <w:p w14:paraId="6B1AF648" w14:textId="77777777" w:rsidR="006B5903" w:rsidRPr="005E34D0" w:rsidRDefault="006B5903" w:rsidP="00CE46B4">
      <w:pPr>
        <w:spacing w:after="0" w:line="240" w:lineRule="auto"/>
        <w:contextualSpacing/>
        <w:rPr>
          <w:rFonts w:asciiTheme="majorBidi" w:hAnsiTheme="majorBidi" w:cstheme="majorBidi"/>
          <w:sz w:val="16"/>
          <w:szCs w:val="16"/>
        </w:rPr>
      </w:pPr>
      <w:r w:rsidRPr="005E34D0">
        <w:rPr>
          <w:rFonts w:asciiTheme="majorBidi" w:hAnsiTheme="majorBidi" w:cstheme="majorBidi"/>
          <w:sz w:val="16"/>
          <w:szCs w:val="16"/>
          <w:vertAlign w:val="superscript"/>
        </w:rPr>
        <w:t>§</w:t>
      </w:r>
      <w:r w:rsidRPr="005E34D0">
        <w:rPr>
          <w:rFonts w:asciiTheme="majorBidi" w:hAnsiTheme="majorBidi" w:cstheme="majorBidi"/>
          <w:sz w:val="16"/>
          <w:szCs w:val="16"/>
        </w:rPr>
        <w:t xml:space="preserve">Basic model (adjusted for age and sex) stratified by underreporting, plausible reporting and over-reporting </w:t>
      </w:r>
    </w:p>
    <w:p w14:paraId="04670C44" w14:textId="77777777" w:rsidR="006B5903" w:rsidRPr="005E34D0" w:rsidRDefault="006B5903" w:rsidP="00CE46B4">
      <w:pPr>
        <w:spacing w:after="0" w:line="240" w:lineRule="auto"/>
        <w:contextualSpacing/>
        <w:rPr>
          <w:rFonts w:asciiTheme="majorBidi" w:hAnsiTheme="majorBidi" w:cstheme="majorBidi"/>
          <w:sz w:val="16"/>
          <w:szCs w:val="16"/>
        </w:rPr>
      </w:pPr>
      <w:r w:rsidRPr="005E34D0">
        <w:rPr>
          <w:rFonts w:asciiTheme="majorBidi" w:hAnsiTheme="majorBidi" w:cstheme="majorBidi"/>
          <w:sz w:val="16"/>
          <w:szCs w:val="16"/>
          <w:vertAlign w:val="superscript"/>
        </w:rPr>
        <w:t>‖</w:t>
      </w:r>
      <w:r w:rsidRPr="005E34D0">
        <w:rPr>
          <w:rFonts w:asciiTheme="majorBidi" w:hAnsiTheme="majorBidi" w:cstheme="majorBidi"/>
          <w:sz w:val="16"/>
          <w:szCs w:val="16"/>
        </w:rPr>
        <w:t>Basic model (adjusted for age and sex) additionally adjusted for the propensity score and stratified by underreporting, plausible reporting and over-reporting</w:t>
      </w:r>
    </w:p>
    <w:sectPr w:rsidR="006B5903" w:rsidRPr="005E34D0" w:rsidSect="00BF1740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F733A" w14:textId="77777777" w:rsidR="00BA19A6" w:rsidRDefault="00BA19A6" w:rsidP="00901426">
      <w:pPr>
        <w:spacing w:after="0" w:line="240" w:lineRule="auto"/>
      </w:pPr>
      <w:r>
        <w:separator/>
      </w:r>
    </w:p>
  </w:endnote>
  <w:endnote w:type="continuationSeparator" w:id="0">
    <w:p w14:paraId="3AE77C16" w14:textId="77777777" w:rsidR="00BA19A6" w:rsidRDefault="00BA19A6" w:rsidP="0090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F4230" w14:textId="77777777" w:rsidR="00BA19A6" w:rsidRDefault="00BA19A6" w:rsidP="00901426">
      <w:pPr>
        <w:spacing w:after="0" w:line="240" w:lineRule="auto"/>
      </w:pPr>
      <w:r>
        <w:separator/>
      </w:r>
    </w:p>
  </w:footnote>
  <w:footnote w:type="continuationSeparator" w:id="0">
    <w:p w14:paraId="304AD789" w14:textId="77777777" w:rsidR="00BA19A6" w:rsidRDefault="00BA19A6" w:rsidP="0090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574837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14:paraId="457D16BB" w14:textId="5A4A40DA" w:rsidR="00901426" w:rsidRPr="00901426" w:rsidRDefault="00901426">
        <w:pPr>
          <w:pStyle w:val="Header"/>
          <w:jc w:val="right"/>
          <w:rPr>
            <w:rFonts w:asciiTheme="majorBidi" w:hAnsiTheme="majorBidi" w:cstheme="majorBidi"/>
          </w:rPr>
        </w:pPr>
        <w:r w:rsidRPr="00901426">
          <w:rPr>
            <w:rFonts w:asciiTheme="majorBidi" w:hAnsiTheme="majorBidi" w:cstheme="majorBidi"/>
          </w:rPr>
          <w:fldChar w:fldCharType="begin"/>
        </w:r>
        <w:r w:rsidRPr="00901426">
          <w:rPr>
            <w:rFonts w:asciiTheme="majorBidi" w:hAnsiTheme="majorBidi" w:cstheme="majorBidi"/>
          </w:rPr>
          <w:instrText xml:space="preserve"> PAGE   \* MERGEFORMAT </w:instrText>
        </w:r>
        <w:r w:rsidRPr="00901426">
          <w:rPr>
            <w:rFonts w:asciiTheme="majorBidi" w:hAnsiTheme="majorBidi" w:cstheme="majorBidi"/>
          </w:rPr>
          <w:fldChar w:fldCharType="separate"/>
        </w:r>
        <w:r w:rsidR="00FF1E74">
          <w:rPr>
            <w:rFonts w:asciiTheme="majorBidi" w:hAnsiTheme="majorBidi" w:cstheme="majorBidi"/>
            <w:noProof/>
          </w:rPr>
          <w:t>1</w:t>
        </w:r>
        <w:r w:rsidRPr="00901426">
          <w:rPr>
            <w:rFonts w:asciiTheme="majorBidi" w:hAnsiTheme="majorBidi" w:cstheme="majorBidi"/>
            <w:noProof/>
          </w:rPr>
          <w:fldChar w:fldCharType="end"/>
        </w:r>
      </w:p>
    </w:sdtContent>
  </w:sdt>
  <w:p w14:paraId="5D0DE1CA" w14:textId="77777777" w:rsidR="00901426" w:rsidRDefault="009014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157B6"/>
    <w:multiLevelType w:val="hybridMultilevel"/>
    <w:tmpl w:val="9EE8BDB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74E84"/>
    <w:multiLevelType w:val="hybridMultilevel"/>
    <w:tmpl w:val="9D3A3D6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2A"/>
    <w:rsid w:val="00022FC1"/>
    <w:rsid w:val="00024ABE"/>
    <w:rsid w:val="000645C1"/>
    <w:rsid w:val="00071161"/>
    <w:rsid w:val="00073DAF"/>
    <w:rsid w:val="000861EA"/>
    <w:rsid w:val="000864A5"/>
    <w:rsid w:val="000866A0"/>
    <w:rsid w:val="0009227A"/>
    <w:rsid w:val="00095AE8"/>
    <w:rsid w:val="00096940"/>
    <w:rsid w:val="000A5399"/>
    <w:rsid w:val="000A6F91"/>
    <w:rsid w:val="000C759F"/>
    <w:rsid w:val="000E10F8"/>
    <w:rsid w:val="00107B2E"/>
    <w:rsid w:val="00112F5E"/>
    <w:rsid w:val="00115C2A"/>
    <w:rsid w:val="00123D52"/>
    <w:rsid w:val="001261B4"/>
    <w:rsid w:val="00143F44"/>
    <w:rsid w:val="001663E4"/>
    <w:rsid w:val="001B16CB"/>
    <w:rsid w:val="001D1A8F"/>
    <w:rsid w:val="001D1DA8"/>
    <w:rsid w:val="001D5110"/>
    <w:rsid w:val="00203DDF"/>
    <w:rsid w:val="002300E1"/>
    <w:rsid w:val="00257CB7"/>
    <w:rsid w:val="0027370C"/>
    <w:rsid w:val="002965DB"/>
    <w:rsid w:val="002A0E26"/>
    <w:rsid w:val="002B332D"/>
    <w:rsid w:val="002D36B0"/>
    <w:rsid w:val="00346F1F"/>
    <w:rsid w:val="00353FB2"/>
    <w:rsid w:val="003545F4"/>
    <w:rsid w:val="00370CF1"/>
    <w:rsid w:val="003731D3"/>
    <w:rsid w:val="00377361"/>
    <w:rsid w:val="003833DC"/>
    <w:rsid w:val="00385692"/>
    <w:rsid w:val="003936E6"/>
    <w:rsid w:val="003B0EE1"/>
    <w:rsid w:val="00436C26"/>
    <w:rsid w:val="00450636"/>
    <w:rsid w:val="004617BA"/>
    <w:rsid w:val="004A516D"/>
    <w:rsid w:val="004A7D00"/>
    <w:rsid w:val="004F1BEF"/>
    <w:rsid w:val="00510E0C"/>
    <w:rsid w:val="00522924"/>
    <w:rsid w:val="00561FFC"/>
    <w:rsid w:val="00567ED0"/>
    <w:rsid w:val="005910C7"/>
    <w:rsid w:val="005A0D5E"/>
    <w:rsid w:val="005B1231"/>
    <w:rsid w:val="005B4BA9"/>
    <w:rsid w:val="005B4C19"/>
    <w:rsid w:val="005E34D0"/>
    <w:rsid w:val="00695071"/>
    <w:rsid w:val="006B4EB8"/>
    <w:rsid w:val="006B5903"/>
    <w:rsid w:val="006D10D0"/>
    <w:rsid w:val="006F5B1A"/>
    <w:rsid w:val="00700F3B"/>
    <w:rsid w:val="00717875"/>
    <w:rsid w:val="00720073"/>
    <w:rsid w:val="00726A98"/>
    <w:rsid w:val="00727BD6"/>
    <w:rsid w:val="00760E5A"/>
    <w:rsid w:val="007615D5"/>
    <w:rsid w:val="00763C35"/>
    <w:rsid w:val="00765F8E"/>
    <w:rsid w:val="007808D2"/>
    <w:rsid w:val="00781721"/>
    <w:rsid w:val="00797209"/>
    <w:rsid w:val="007D182F"/>
    <w:rsid w:val="007F4393"/>
    <w:rsid w:val="0080738F"/>
    <w:rsid w:val="00815558"/>
    <w:rsid w:val="00827177"/>
    <w:rsid w:val="00827F2A"/>
    <w:rsid w:val="00834E72"/>
    <w:rsid w:val="00845831"/>
    <w:rsid w:val="00876C94"/>
    <w:rsid w:val="00883562"/>
    <w:rsid w:val="0089372A"/>
    <w:rsid w:val="008C2F52"/>
    <w:rsid w:val="008F35B1"/>
    <w:rsid w:val="009007AB"/>
    <w:rsid w:val="00901426"/>
    <w:rsid w:val="00901A4B"/>
    <w:rsid w:val="00942EC1"/>
    <w:rsid w:val="00965191"/>
    <w:rsid w:val="009A2C09"/>
    <w:rsid w:val="009A65BC"/>
    <w:rsid w:val="009D7F1F"/>
    <w:rsid w:val="009F5D59"/>
    <w:rsid w:val="00A11F41"/>
    <w:rsid w:val="00A3172B"/>
    <w:rsid w:val="00A412A1"/>
    <w:rsid w:val="00A57E50"/>
    <w:rsid w:val="00A64A6B"/>
    <w:rsid w:val="00A841D5"/>
    <w:rsid w:val="00A959D7"/>
    <w:rsid w:val="00AA0631"/>
    <w:rsid w:val="00AD5A8A"/>
    <w:rsid w:val="00AF6F51"/>
    <w:rsid w:val="00B025BE"/>
    <w:rsid w:val="00B44233"/>
    <w:rsid w:val="00B64141"/>
    <w:rsid w:val="00BA19A6"/>
    <w:rsid w:val="00BF1740"/>
    <w:rsid w:val="00C372C3"/>
    <w:rsid w:val="00C613E1"/>
    <w:rsid w:val="00C74A23"/>
    <w:rsid w:val="00CE46B4"/>
    <w:rsid w:val="00CE512B"/>
    <w:rsid w:val="00D03F64"/>
    <w:rsid w:val="00D1567E"/>
    <w:rsid w:val="00D23B12"/>
    <w:rsid w:val="00D40A40"/>
    <w:rsid w:val="00D4586C"/>
    <w:rsid w:val="00D67E04"/>
    <w:rsid w:val="00DB38AE"/>
    <w:rsid w:val="00DE3B6B"/>
    <w:rsid w:val="00E1731D"/>
    <w:rsid w:val="00E35112"/>
    <w:rsid w:val="00E603FE"/>
    <w:rsid w:val="00E94EBD"/>
    <w:rsid w:val="00E97488"/>
    <w:rsid w:val="00EB4219"/>
    <w:rsid w:val="00EE4618"/>
    <w:rsid w:val="00EF4D7B"/>
    <w:rsid w:val="00F10AA0"/>
    <w:rsid w:val="00F42B1F"/>
    <w:rsid w:val="00F4745E"/>
    <w:rsid w:val="00F52651"/>
    <w:rsid w:val="00F5562E"/>
    <w:rsid w:val="00F869C2"/>
    <w:rsid w:val="00F9136C"/>
    <w:rsid w:val="00FA380C"/>
    <w:rsid w:val="00FB0CBE"/>
    <w:rsid w:val="00FD1B63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06630"/>
  <w15:chartTrackingRefBased/>
  <w15:docId w15:val="{EF3A3316-2E97-474E-9608-BC6338C4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7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9372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9372A"/>
  </w:style>
  <w:style w:type="character" w:styleId="CommentReference">
    <w:name w:val="annotation reference"/>
    <w:basedOn w:val="DefaultParagraphFont"/>
    <w:uiPriority w:val="99"/>
    <w:semiHidden/>
    <w:unhideWhenUsed/>
    <w:rsid w:val="00893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37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372A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89372A"/>
    <w:rPr>
      <w:b/>
      <w:bCs/>
    </w:rPr>
  </w:style>
  <w:style w:type="character" w:styleId="Emphasis">
    <w:name w:val="Emphasis"/>
    <w:basedOn w:val="DefaultParagraphFont"/>
    <w:uiPriority w:val="20"/>
    <w:qFormat/>
    <w:rsid w:val="0089372A"/>
    <w:rPr>
      <w:i/>
      <w:iCs/>
    </w:rPr>
  </w:style>
  <w:style w:type="paragraph" w:styleId="NormalWeb">
    <w:name w:val="Normal (Web)"/>
    <w:basedOn w:val="Normal"/>
    <w:uiPriority w:val="99"/>
    <w:unhideWhenUsed/>
    <w:rsid w:val="0089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72A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DB38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E0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516D"/>
    <w:pPr>
      <w:ind w:left="720"/>
      <w:contextualSpacing/>
    </w:pPr>
  </w:style>
  <w:style w:type="table" w:styleId="TableGrid">
    <w:name w:val="Table Grid"/>
    <w:basedOn w:val="TableNormal"/>
    <w:uiPriority w:val="39"/>
    <w:rsid w:val="00DE3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426"/>
  </w:style>
  <w:style w:type="paragraph" w:styleId="Footer">
    <w:name w:val="footer"/>
    <w:basedOn w:val="Normal"/>
    <w:link w:val="FooterChar"/>
    <w:uiPriority w:val="99"/>
    <w:unhideWhenUsed/>
    <w:rsid w:val="0090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sha\Desktop\Underreporting%20AJCN-WE%20WILL%20BE%20ACCPETED%20WITH%20LOU-GOD%20HELP%20ME%20OUT%20YA%20EMAM%20ZAMAN\Archieve\20141112_release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sha\Desktop\REGRESSIONS_released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sha\Desktop\REGRESSIONS_released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6726747261471048E-2"/>
          <c:y val="7.6738612976761295E-2"/>
          <c:w val="0.95398908431605689"/>
          <c:h val="0.7626943994508655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'[20141112_released.xlsx]DESCRIPTIVE TABLE-FIGURE 1'!$AF$7</c:f>
              <c:strCache>
                <c:ptCount val="1"/>
                <c:pt idx="0">
                  <c:v>Underreporter</c:v>
                </c:pt>
              </c:strCache>
            </c:strRef>
          </c:tx>
          <c:spPr>
            <a:pattFill prst="smCheck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'[20141112_released.xlsx]DESCRIPTIVE TABLE-FIGURE 1'!$AD$8:$AE$49</c:f>
              <c:multiLvlStrCache>
                <c:ptCount val="42"/>
                <c:lvl>
                  <c:pt idx="0">
                    <c:v>M (12-13 y)</c:v>
                  </c:pt>
                  <c:pt idx="3">
                    <c:v>F (12-13 y)</c:v>
                  </c:pt>
                  <c:pt idx="6">
                    <c:v>M (14-18y)</c:v>
                  </c:pt>
                  <c:pt idx="9">
                    <c:v>F (14-18y)</c:v>
                  </c:pt>
                  <c:pt idx="12">
                    <c:v>M (19-30 y)</c:v>
                  </c:pt>
                  <c:pt idx="15">
                    <c:v>F(19-30 y)</c:v>
                  </c:pt>
                  <c:pt idx="18">
                    <c:v>M (31-50 y)</c:v>
                  </c:pt>
                  <c:pt idx="21">
                    <c:v>F (31-50 y)</c:v>
                  </c:pt>
                  <c:pt idx="24">
                    <c:v>M (51-70 y)</c:v>
                  </c:pt>
                  <c:pt idx="27">
                    <c:v>F (51-70y)</c:v>
                  </c:pt>
                  <c:pt idx="30">
                    <c:v>M (&gt;70y)</c:v>
                  </c:pt>
                  <c:pt idx="33">
                    <c:v>F (&gt;70y)</c:v>
                  </c:pt>
                  <c:pt idx="37">
                    <c:v>Adolescents</c:v>
                  </c:pt>
                  <c:pt idx="40">
                    <c:v>Adults</c:v>
                  </c:pt>
                </c:lvl>
                <c:lvl>
                  <c:pt idx="0">
                    <c:v>1SD</c:v>
                  </c:pt>
                  <c:pt idx="1">
                    <c:v>2SD</c:v>
                  </c:pt>
                  <c:pt idx="3">
                    <c:v>1SD</c:v>
                  </c:pt>
                  <c:pt idx="4">
                    <c:v>2SD</c:v>
                  </c:pt>
                  <c:pt idx="6">
                    <c:v>1SD</c:v>
                  </c:pt>
                  <c:pt idx="7">
                    <c:v>2SD</c:v>
                  </c:pt>
                  <c:pt idx="9">
                    <c:v>1SD</c:v>
                  </c:pt>
                  <c:pt idx="10">
                    <c:v>2SD</c:v>
                  </c:pt>
                  <c:pt idx="12">
                    <c:v>1SD</c:v>
                  </c:pt>
                  <c:pt idx="13">
                    <c:v>2SD</c:v>
                  </c:pt>
                  <c:pt idx="15">
                    <c:v>1SD</c:v>
                  </c:pt>
                  <c:pt idx="16">
                    <c:v>2SD</c:v>
                  </c:pt>
                  <c:pt idx="18">
                    <c:v>1SD</c:v>
                  </c:pt>
                  <c:pt idx="19">
                    <c:v>2SD</c:v>
                  </c:pt>
                  <c:pt idx="21">
                    <c:v>1SD</c:v>
                  </c:pt>
                  <c:pt idx="22">
                    <c:v>2SD</c:v>
                  </c:pt>
                  <c:pt idx="24">
                    <c:v>1SD</c:v>
                  </c:pt>
                  <c:pt idx="25">
                    <c:v>2SD</c:v>
                  </c:pt>
                  <c:pt idx="27">
                    <c:v>1SD</c:v>
                  </c:pt>
                  <c:pt idx="28">
                    <c:v>2SD</c:v>
                  </c:pt>
                  <c:pt idx="30">
                    <c:v>1SD</c:v>
                  </c:pt>
                  <c:pt idx="31">
                    <c:v>2SD</c:v>
                  </c:pt>
                  <c:pt idx="33">
                    <c:v>1SD</c:v>
                  </c:pt>
                  <c:pt idx="34">
                    <c:v>2SD</c:v>
                  </c:pt>
                  <c:pt idx="37">
                    <c:v>1SD</c:v>
                  </c:pt>
                  <c:pt idx="38">
                    <c:v>2SD</c:v>
                  </c:pt>
                  <c:pt idx="40">
                    <c:v>1SD</c:v>
                  </c:pt>
                  <c:pt idx="41">
                    <c:v>2SD</c:v>
                  </c:pt>
                </c:lvl>
              </c:multiLvlStrCache>
            </c:multiLvlStrRef>
          </c:cat>
          <c:val>
            <c:numRef>
              <c:f>'[20141112_released.xlsx]DESCRIPTIVE TABLE-FIGURE 1'!$AF$8:$AF$49</c:f>
              <c:numCache>
                <c:formatCode>General</c:formatCode>
                <c:ptCount val="42"/>
                <c:pt idx="0">
                  <c:v>23.29</c:v>
                </c:pt>
                <c:pt idx="1">
                  <c:v>7.29</c:v>
                </c:pt>
                <c:pt idx="3">
                  <c:v>16.93</c:v>
                </c:pt>
                <c:pt idx="4">
                  <c:v>5.93</c:v>
                </c:pt>
                <c:pt idx="6">
                  <c:v>21.26</c:v>
                </c:pt>
                <c:pt idx="7">
                  <c:v>8.4700000000000006</c:v>
                </c:pt>
                <c:pt idx="9">
                  <c:v>18.440000000000001</c:v>
                </c:pt>
                <c:pt idx="10">
                  <c:v>7.5</c:v>
                </c:pt>
                <c:pt idx="12">
                  <c:v>24.06</c:v>
                </c:pt>
                <c:pt idx="13">
                  <c:v>9.870000000000001</c:v>
                </c:pt>
                <c:pt idx="15">
                  <c:v>33.65</c:v>
                </c:pt>
                <c:pt idx="16">
                  <c:v>13.98</c:v>
                </c:pt>
                <c:pt idx="18">
                  <c:v>33.64</c:v>
                </c:pt>
                <c:pt idx="19">
                  <c:v>12.52</c:v>
                </c:pt>
                <c:pt idx="21">
                  <c:v>31.19</c:v>
                </c:pt>
                <c:pt idx="22">
                  <c:v>11.72</c:v>
                </c:pt>
                <c:pt idx="24">
                  <c:v>33.68</c:v>
                </c:pt>
                <c:pt idx="25">
                  <c:v>10.28</c:v>
                </c:pt>
                <c:pt idx="27">
                  <c:v>30.56</c:v>
                </c:pt>
                <c:pt idx="28">
                  <c:v>12.19</c:v>
                </c:pt>
                <c:pt idx="30">
                  <c:v>35.979999999999997</c:v>
                </c:pt>
                <c:pt idx="31">
                  <c:v>14.36</c:v>
                </c:pt>
                <c:pt idx="33">
                  <c:v>30.35</c:v>
                </c:pt>
                <c:pt idx="34">
                  <c:v>9.2100000000000009</c:v>
                </c:pt>
                <c:pt idx="37">
                  <c:v>19.88</c:v>
                </c:pt>
                <c:pt idx="38">
                  <c:v>7.17</c:v>
                </c:pt>
                <c:pt idx="40">
                  <c:v>31.400000000000002</c:v>
                </c:pt>
                <c:pt idx="41">
                  <c:v>11.71</c:v>
                </c:pt>
              </c:numCache>
            </c:numRef>
          </c:val>
        </c:ser>
        <c:ser>
          <c:idx val="1"/>
          <c:order val="1"/>
          <c:tx>
            <c:strRef>
              <c:f>'[20141112_released.xlsx]DESCRIPTIVE TABLE-FIGURE 1'!$AG$7</c:f>
              <c:strCache>
                <c:ptCount val="1"/>
                <c:pt idx="0">
                  <c:v>Plausible reporter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3.0072045055358555E-18"/>
                  <c:y val="-3.6804503139207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6244997047437831E-3"/>
                  <c:y val="-7.7938947824204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4057636044286844E-17"/>
                  <c:y val="-4.54643862307858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3122498523718915E-3"/>
                  <c:y val="-5.4124269322364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0"/>
                  <c:y val="-4.32994154578913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7"/>
              <c:layout>
                <c:manualLayout>
                  <c:x val="0"/>
                  <c:y val="-4.76293570036804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'[20141112_released.xlsx]DESCRIPTIVE TABLE-FIGURE 1'!$AD$8:$AE$49</c:f>
              <c:multiLvlStrCache>
                <c:ptCount val="42"/>
                <c:lvl>
                  <c:pt idx="0">
                    <c:v>M (12-13 y)</c:v>
                  </c:pt>
                  <c:pt idx="3">
                    <c:v>F (12-13 y)</c:v>
                  </c:pt>
                  <c:pt idx="6">
                    <c:v>M (14-18y)</c:v>
                  </c:pt>
                  <c:pt idx="9">
                    <c:v>F (14-18y)</c:v>
                  </c:pt>
                  <c:pt idx="12">
                    <c:v>M (19-30 y)</c:v>
                  </c:pt>
                  <c:pt idx="15">
                    <c:v>F(19-30 y)</c:v>
                  </c:pt>
                  <c:pt idx="18">
                    <c:v>M (31-50 y)</c:v>
                  </c:pt>
                  <c:pt idx="21">
                    <c:v>F (31-50 y)</c:v>
                  </c:pt>
                  <c:pt idx="24">
                    <c:v>M (51-70 y)</c:v>
                  </c:pt>
                  <c:pt idx="27">
                    <c:v>F (51-70y)</c:v>
                  </c:pt>
                  <c:pt idx="30">
                    <c:v>M (&gt;70y)</c:v>
                  </c:pt>
                  <c:pt idx="33">
                    <c:v>F (&gt;70y)</c:v>
                  </c:pt>
                  <c:pt idx="37">
                    <c:v>Adolescents</c:v>
                  </c:pt>
                  <c:pt idx="40">
                    <c:v>Adults</c:v>
                  </c:pt>
                </c:lvl>
                <c:lvl>
                  <c:pt idx="0">
                    <c:v>1SD</c:v>
                  </c:pt>
                  <c:pt idx="1">
                    <c:v>2SD</c:v>
                  </c:pt>
                  <c:pt idx="3">
                    <c:v>1SD</c:v>
                  </c:pt>
                  <c:pt idx="4">
                    <c:v>2SD</c:v>
                  </c:pt>
                  <c:pt idx="6">
                    <c:v>1SD</c:v>
                  </c:pt>
                  <c:pt idx="7">
                    <c:v>2SD</c:v>
                  </c:pt>
                  <c:pt idx="9">
                    <c:v>1SD</c:v>
                  </c:pt>
                  <c:pt idx="10">
                    <c:v>2SD</c:v>
                  </c:pt>
                  <c:pt idx="12">
                    <c:v>1SD</c:v>
                  </c:pt>
                  <c:pt idx="13">
                    <c:v>2SD</c:v>
                  </c:pt>
                  <c:pt idx="15">
                    <c:v>1SD</c:v>
                  </c:pt>
                  <c:pt idx="16">
                    <c:v>2SD</c:v>
                  </c:pt>
                  <c:pt idx="18">
                    <c:v>1SD</c:v>
                  </c:pt>
                  <c:pt idx="19">
                    <c:v>2SD</c:v>
                  </c:pt>
                  <c:pt idx="21">
                    <c:v>1SD</c:v>
                  </c:pt>
                  <c:pt idx="22">
                    <c:v>2SD</c:v>
                  </c:pt>
                  <c:pt idx="24">
                    <c:v>1SD</c:v>
                  </c:pt>
                  <c:pt idx="25">
                    <c:v>2SD</c:v>
                  </c:pt>
                  <c:pt idx="27">
                    <c:v>1SD</c:v>
                  </c:pt>
                  <c:pt idx="28">
                    <c:v>2SD</c:v>
                  </c:pt>
                  <c:pt idx="30">
                    <c:v>1SD</c:v>
                  </c:pt>
                  <c:pt idx="31">
                    <c:v>2SD</c:v>
                  </c:pt>
                  <c:pt idx="33">
                    <c:v>1SD</c:v>
                  </c:pt>
                  <c:pt idx="34">
                    <c:v>2SD</c:v>
                  </c:pt>
                  <c:pt idx="37">
                    <c:v>1SD</c:v>
                  </c:pt>
                  <c:pt idx="38">
                    <c:v>2SD</c:v>
                  </c:pt>
                  <c:pt idx="40">
                    <c:v>1SD</c:v>
                  </c:pt>
                  <c:pt idx="41">
                    <c:v>2SD</c:v>
                  </c:pt>
                </c:lvl>
              </c:multiLvlStrCache>
            </c:multiLvlStrRef>
          </c:cat>
          <c:val>
            <c:numRef>
              <c:f>'[20141112_released.xlsx]DESCRIPTIVE TABLE-FIGURE 1'!$AG$8:$AG$49</c:f>
              <c:numCache>
                <c:formatCode>General</c:formatCode>
                <c:ptCount val="42"/>
                <c:pt idx="0">
                  <c:v>53.26</c:v>
                </c:pt>
                <c:pt idx="1">
                  <c:v>85.22</c:v>
                </c:pt>
                <c:pt idx="3">
                  <c:v>57.22</c:v>
                </c:pt>
                <c:pt idx="4">
                  <c:v>87.44</c:v>
                </c:pt>
                <c:pt idx="6">
                  <c:v>60.81</c:v>
                </c:pt>
                <c:pt idx="7">
                  <c:v>85.93</c:v>
                </c:pt>
                <c:pt idx="9">
                  <c:v>60.3</c:v>
                </c:pt>
                <c:pt idx="10">
                  <c:v>87.78</c:v>
                </c:pt>
                <c:pt idx="12">
                  <c:v>60.18</c:v>
                </c:pt>
                <c:pt idx="13">
                  <c:v>87.13</c:v>
                </c:pt>
                <c:pt idx="15">
                  <c:v>57.57</c:v>
                </c:pt>
                <c:pt idx="16">
                  <c:v>85.54</c:v>
                </c:pt>
                <c:pt idx="18">
                  <c:v>53.12</c:v>
                </c:pt>
                <c:pt idx="19">
                  <c:v>84.4</c:v>
                </c:pt>
                <c:pt idx="21">
                  <c:v>59.25</c:v>
                </c:pt>
                <c:pt idx="22">
                  <c:v>86.91</c:v>
                </c:pt>
                <c:pt idx="24">
                  <c:v>58.18</c:v>
                </c:pt>
                <c:pt idx="25">
                  <c:v>88.01</c:v>
                </c:pt>
                <c:pt idx="27">
                  <c:v>59.93</c:v>
                </c:pt>
                <c:pt idx="28">
                  <c:v>87.04</c:v>
                </c:pt>
                <c:pt idx="30">
                  <c:v>58.12</c:v>
                </c:pt>
                <c:pt idx="31">
                  <c:v>84.81</c:v>
                </c:pt>
                <c:pt idx="33">
                  <c:v>58.28</c:v>
                </c:pt>
                <c:pt idx="34">
                  <c:v>89.62</c:v>
                </c:pt>
                <c:pt idx="37">
                  <c:v>59.53</c:v>
                </c:pt>
                <c:pt idx="38">
                  <c:v>87.820000000000007</c:v>
                </c:pt>
                <c:pt idx="40">
                  <c:v>57.7</c:v>
                </c:pt>
                <c:pt idx="41">
                  <c:v>86.4</c:v>
                </c:pt>
              </c:numCache>
            </c:numRef>
          </c:val>
        </c:ser>
        <c:ser>
          <c:idx val="2"/>
          <c:order val="2"/>
          <c:tx>
            <c:strRef>
              <c:f>'[20141112_released.xlsx]DESCRIPTIVE TABLE-FIGURE 1'!$AH$7</c:f>
              <c:strCache>
                <c:ptCount val="1"/>
                <c:pt idx="0">
                  <c:v>Overreporter</c:v>
                </c:pt>
              </c:strCache>
            </c:strRef>
          </c:tx>
          <c:spPr>
            <a:pattFill prst="pct30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'[20141112_released.xlsx]DESCRIPTIVE TABLE-FIGURE 1'!$AD$8:$AE$49</c:f>
              <c:multiLvlStrCache>
                <c:ptCount val="42"/>
                <c:lvl>
                  <c:pt idx="0">
                    <c:v>M (12-13 y)</c:v>
                  </c:pt>
                  <c:pt idx="3">
                    <c:v>F (12-13 y)</c:v>
                  </c:pt>
                  <c:pt idx="6">
                    <c:v>M (14-18y)</c:v>
                  </c:pt>
                  <c:pt idx="9">
                    <c:v>F (14-18y)</c:v>
                  </c:pt>
                  <c:pt idx="12">
                    <c:v>M (19-30 y)</c:v>
                  </c:pt>
                  <c:pt idx="15">
                    <c:v>F(19-30 y)</c:v>
                  </c:pt>
                  <c:pt idx="18">
                    <c:v>M (31-50 y)</c:v>
                  </c:pt>
                  <c:pt idx="21">
                    <c:v>F (31-50 y)</c:v>
                  </c:pt>
                  <c:pt idx="24">
                    <c:v>M (51-70 y)</c:v>
                  </c:pt>
                  <c:pt idx="27">
                    <c:v>F (51-70y)</c:v>
                  </c:pt>
                  <c:pt idx="30">
                    <c:v>M (&gt;70y)</c:v>
                  </c:pt>
                  <c:pt idx="33">
                    <c:v>F (&gt;70y)</c:v>
                  </c:pt>
                  <c:pt idx="37">
                    <c:v>Adolescents</c:v>
                  </c:pt>
                  <c:pt idx="40">
                    <c:v>Adults</c:v>
                  </c:pt>
                </c:lvl>
                <c:lvl>
                  <c:pt idx="0">
                    <c:v>1SD</c:v>
                  </c:pt>
                  <c:pt idx="1">
                    <c:v>2SD</c:v>
                  </c:pt>
                  <c:pt idx="3">
                    <c:v>1SD</c:v>
                  </c:pt>
                  <c:pt idx="4">
                    <c:v>2SD</c:v>
                  </c:pt>
                  <c:pt idx="6">
                    <c:v>1SD</c:v>
                  </c:pt>
                  <c:pt idx="7">
                    <c:v>2SD</c:v>
                  </c:pt>
                  <c:pt idx="9">
                    <c:v>1SD</c:v>
                  </c:pt>
                  <c:pt idx="10">
                    <c:v>2SD</c:v>
                  </c:pt>
                  <c:pt idx="12">
                    <c:v>1SD</c:v>
                  </c:pt>
                  <c:pt idx="13">
                    <c:v>2SD</c:v>
                  </c:pt>
                  <c:pt idx="15">
                    <c:v>1SD</c:v>
                  </c:pt>
                  <c:pt idx="16">
                    <c:v>2SD</c:v>
                  </c:pt>
                  <c:pt idx="18">
                    <c:v>1SD</c:v>
                  </c:pt>
                  <c:pt idx="19">
                    <c:v>2SD</c:v>
                  </c:pt>
                  <c:pt idx="21">
                    <c:v>1SD</c:v>
                  </c:pt>
                  <c:pt idx="22">
                    <c:v>2SD</c:v>
                  </c:pt>
                  <c:pt idx="24">
                    <c:v>1SD</c:v>
                  </c:pt>
                  <c:pt idx="25">
                    <c:v>2SD</c:v>
                  </c:pt>
                  <c:pt idx="27">
                    <c:v>1SD</c:v>
                  </c:pt>
                  <c:pt idx="28">
                    <c:v>2SD</c:v>
                  </c:pt>
                  <c:pt idx="30">
                    <c:v>1SD</c:v>
                  </c:pt>
                  <c:pt idx="31">
                    <c:v>2SD</c:v>
                  </c:pt>
                  <c:pt idx="33">
                    <c:v>1SD</c:v>
                  </c:pt>
                  <c:pt idx="34">
                    <c:v>2SD</c:v>
                  </c:pt>
                  <c:pt idx="37">
                    <c:v>1SD</c:v>
                  </c:pt>
                  <c:pt idx="38">
                    <c:v>2SD</c:v>
                  </c:pt>
                  <c:pt idx="40">
                    <c:v>1SD</c:v>
                  </c:pt>
                  <c:pt idx="41">
                    <c:v>2SD</c:v>
                  </c:pt>
                </c:lvl>
              </c:multiLvlStrCache>
            </c:multiLvlStrRef>
          </c:cat>
          <c:val>
            <c:numRef>
              <c:f>'[20141112_released.xlsx]DESCRIPTIVE TABLE-FIGURE 1'!$AH$8:$AH$49</c:f>
              <c:numCache>
                <c:formatCode>General</c:formatCode>
                <c:ptCount val="42"/>
                <c:pt idx="0">
                  <c:v>23.45</c:v>
                </c:pt>
                <c:pt idx="1">
                  <c:v>7.49</c:v>
                </c:pt>
                <c:pt idx="3">
                  <c:v>25.85</c:v>
                </c:pt>
                <c:pt idx="4">
                  <c:v>6.63</c:v>
                </c:pt>
                <c:pt idx="6">
                  <c:v>17.93</c:v>
                </c:pt>
                <c:pt idx="7">
                  <c:v>5.59</c:v>
                </c:pt>
                <c:pt idx="9">
                  <c:v>21.26</c:v>
                </c:pt>
                <c:pt idx="10">
                  <c:v>4.72</c:v>
                </c:pt>
                <c:pt idx="12">
                  <c:v>15.76</c:v>
                </c:pt>
                <c:pt idx="13">
                  <c:v>3</c:v>
                </c:pt>
                <c:pt idx="15">
                  <c:v>8.7799999999999994</c:v>
                </c:pt>
                <c:pt idx="16">
                  <c:v>0.48</c:v>
                </c:pt>
                <c:pt idx="18">
                  <c:v>13.24</c:v>
                </c:pt>
                <c:pt idx="19">
                  <c:v>3.08</c:v>
                </c:pt>
                <c:pt idx="21">
                  <c:v>9.56</c:v>
                </c:pt>
                <c:pt idx="22">
                  <c:v>1.37</c:v>
                </c:pt>
                <c:pt idx="24">
                  <c:v>8.14</c:v>
                </c:pt>
                <c:pt idx="25">
                  <c:v>1.7</c:v>
                </c:pt>
                <c:pt idx="27">
                  <c:v>9.51</c:v>
                </c:pt>
                <c:pt idx="28">
                  <c:v>0.77</c:v>
                </c:pt>
                <c:pt idx="30">
                  <c:v>5.9</c:v>
                </c:pt>
                <c:pt idx="31">
                  <c:v>0.84</c:v>
                </c:pt>
                <c:pt idx="33">
                  <c:v>11.37</c:v>
                </c:pt>
                <c:pt idx="34">
                  <c:v>1.18</c:v>
                </c:pt>
                <c:pt idx="37">
                  <c:v>20.59</c:v>
                </c:pt>
                <c:pt idx="38">
                  <c:v>5.01</c:v>
                </c:pt>
                <c:pt idx="40">
                  <c:v>10.9</c:v>
                </c:pt>
                <c:pt idx="41">
                  <c:v>1.8900000000000001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59094568"/>
        <c:axId val="359096136"/>
      </c:barChart>
      <c:catAx>
        <c:axId val="359094568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9096136"/>
        <c:crosses val="autoZero"/>
        <c:auto val="1"/>
        <c:lblAlgn val="ctr"/>
        <c:lblOffset val="100"/>
        <c:noMultiLvlLbl val="0"/>
      </c:catAx>
      <c:valAx>
        <c:axId val="359096136"/>
        <c:scaling>
          <c:orientation val="minMax"/>
          <c:max val="10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909456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435892388451444"/>
          <c:y val="5.0925925925925923E-2"/>
          <c:w val="0.85508552055993003"/>
          <c:h val="0.70806284631087779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'From descriptive '!$H$23:$I$23</c:f>
              <c:strCache>
                <c:ptCount val="2"/>
                <c:pt idx="1">
                  <c:v>Under-reporter</c:v>
                </c:pt>
              </c:strCache>
            </c:strRef>
          </c:tx>
          <c:spPr>
            <a:pattFill prst="wdUpDiag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'From descriptive '!$J$22:$L$22</c:f>
              <c:strCache>
                <c:ptCount val="3"/>
                <c:pt idx="0">
                  <c:v>Ate much more than usual amount</c:v>
                </c:pt>
                <c:pt idx="1">
                  <c:v>Ate my usual amount</c:v>
                </c:pt>
                <c:pt idx="2">
                  <c:v>Ate less than usual amount</c:v>
                </c:pt>
              </c:strCache>
            </c:strRef>
          </c:cat>
          <c:val>
            <c:numRef>
              <c:f>'From descriptive '!$J$23:$L$23</c:f>
              <c:numCache>
                <c:formatCode>General</c:formatCode>
                <c:ptCount val="3"/>
                <c:pt idx="0">
                  <c:v>19.82</c:v>
                </c:pt>
                <c:pt idx="1">
                  <c:v>29.990000000000002</c:v>
                </c:pt>
                <c:pt idx="2">
                  <c:v>42.58</c:v>
                </c:pt>
              </c:numCache>
            </c:numRef>
          </c:val>
        </c:ser>
        <c:ser>
          <c:idx val="1"/>
          <c:order val="1"/>
          <c:tx>
            <c:strRef>
              <c:f>'From descriptive '!$H$24:$I$24</c:f>
              <c:strCache>
                <c:ptCount val="2"/>
                <c:pt idx="1">
                  <c:v>Plausible reporter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'From descriptive '!$J$22:$L$22</c:f>
              <c:strCache>
                <c:ptCount val="3"/>
                <c:pt idx="0">
                  <c:v>Ate much more than usual amount</c:v>
                </c:pt>
                <c:pt idx="1">
                  <c:v>Ate my usual amount</c:v>
                </c:pt>
                <c:pt idx="2">
                  <c:v>Ate less than usual amount</c:v>
                </c:pt>
              </c:strCache>
            </c:strRef>
          </c:cat>
          <c:val>
            <c:numRef>
              <c:f>'From descriptive '!$J$24:$L$24</c:f>
              <c:numCache>
                <c:formatCode>General</c:formatCode>
                <c:ptCount val="3"/>
                <c:pt idx="0">
                  <c:v>63.2</c:v>
                </c:pt>
                <c:pt idx="1">
                  <c:v>58.95</c:v>
                </c:pt>
                <c:pt idx="2">
                  <c:v>49.75</c:v>
                </c:pt>
              </c:numCache>
            </c:numRef>
          </c:val>
        </c:ser>
        <c:ser>
          <c:idx val="2"/>
          <c:order val="2"/>
          <c:tx>
            <c:strRef>
              <c:f>'From descriptive '!$H$25:$I$25</c:f>
              <c:strCache>
                <c:ptCount val="2"/>
                <c:pt idx="1">
                  <c:v>Over-reporter</c:v>
                </c:pt>
              </c:strCache>
            </c:strRef>
          </c:tx>
          <c:spPr>
            <a:pattFill prst="pct30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'From descriptive '!$J$22:$L$22</c:f>
              <c:strCache>
                <c:ptCount val="3"/>
                <c:pt idx="0">
                  <c:v>Ate much more than usual amount</c:v>
                </c:pt>
                <c:pt idx="1">
                  <c:v>Ate my usual amount</c:v>
                </c:pt>
                <c:pt idx="2">
                  <c:v>Ate less than usual amount</c:v>
                </c:pt>
              </c:strCache>
            </c:strRef>
          </c:cat>
          <c:val>
            <c:numRef>
              <c:f>'From descriptive '!$J$25:$L$25</c:f>
              <c:numCache>
                <c:formatCode>General</c:formatCode>
                <c:ptCount val="3"/>
                <c:pt idx="0">
                  <c:v>16.98</c:v>
                </c:pt>
                <c:pt idx="1">
                  <c:v>11.06</c:v>
                </c:pt>
                <c:pt idx="2">
                  <c:v>7.67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59100448"/>
        <c:axId val="359093784"/>
      </c:barChart>
      <c:catAx>
        <c:axId val="359100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9093784"/>
        <c:crosses val="autoZero"/>
        <c:auto val="1"/>
        <c:lblAlgn val="ctr"/>
        <c:lblOffset val="100"/>
        <c:noMultiLvlLbl val="0"/>
      </c:catAx>
      <c:valAx>
        <c:axId val="35909378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CA"/>
                  <a:t>Percent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9100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991447944006998"/>
          <c:y val="5.0925925925925923E-2"/>
          <c:w val="0.8495299650043745"/>
          <c:h val="0.7081860600758238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'From descriptive '!$L$6:$M$6</c:f>
              <c:strCache>
                <c:ptCount val="2"/>
                <c:pt idx="0">
                  <c:v>Under-reporter</c:v>
                </c:pt>
              </c:strCache>
            </c:strRef>
          </c:tx>
          <c:spPr>
            <a:pattFill prst="wdUpDiag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'From descriptive '!$N$5:$Q$5</c:f>
              <c:strCache>
                <c:ptCount val="3"/>
                <c:pt idx="0">
                  <c:v>Ate much more than usual amount</c:v>
                </c:pt>
                <c:pt idx="1">
                  <c:v>Ate my usual amount</c:v>
                </c:pt>
                <c:pt idx="2">
                  <c:v>Ate less than usual amount</c:v>
                </c:pt>
              </c:strCache>
            </c:strRef>
          </c:cat>
          <c:val>
            <c:numRef>
              <c:f>'From descriptive '!$N$6:$Q$6</c:f>
              <c:numCache>
                <c:formatCode>General</c:formatCode>
                <c:ptCount val="4"/>
                <c:pt idx="0">
                  <c:v>11.74</c:v>
                </c:pt>
                <c:pt idx="1">
                  <c:v>20.23</c:v>
                </c:pt>
                <c:pt idx="2">
                  <c:v>21.72</c:v>
                </c:pt>
              </c:numCache>
            </c:numRef>
          </c:val>
        </c:ser>
        <c:ser>
          <c:idx val="1"/>
          <c:order val="1"/>
          <c:tx>
            <c:strRef>
              <c:f>'From descriptive '!$L$7:$M$7</c:f>
              <c:strCache>
                <c:ptCount val="2"/>
                <c:pt idx="0">
                  <c:v>Plausible reporter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'From descriptive '!$N$5:$Q$5</c:f>
              <c:strCache>
                <c:ptCount val="3"/>
                <c:pt idx="0">
                  <c:v>Ate much more than usual amount</c:v>
                </c:pt>
                <c:pt idx="1">
                  <c:v>Ate my usual amount</c:v>
                </c:pt>
                <c:pt idx="2">
                  <c:v>Ate less than usual amount</c:v>
                </c:pt>
              </c:strCache>
            </c:strRef>
          </c:cat>
          <c:val>
            <c:numRef>
              <c:f>'From descriptive '!$N$7:$Q$7</c:f>
              <c:numCache>
                <c:formatCode>General</c:formatCode>
                <c:ptCount val="4"/>
                <c:pt idx="0">
                  <c:v>57.15</c:v>
                </c:pt>
                <c:pt idx="1">
                  <c:v>60.06</c:v>
                </c:pt>
                <c:pt idx="2">
                  <c:v>58.620000000000005</c:v>
                </c:pt>
              </c:numCache>
            </c:numRef>
          </c:val>
        </c:ser>
        <c:ser>
          <c:idx val="2"/>
          <c:order val="2"/>
          <c:tx>
            <c:strRef>
              <c:f>'From descriptive '!$L$8:$M$8</c:f>
              <c:strCache>
                <c:ptCount val="2"/>
                <c:pt idx="0">
                  <c:v>Over-reporter</c:v>
                </c:pt>
              </c:strCache>
            </c:strRef>
          </c:tx>
          <c:spPr>
            <a:pattFill prst="pct25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'From descriptive '!$N$5:$Q$5</c:f>
              <c:strCache>
                <c:ptCount val="3"/>
                <c:pt idx="0">
                  <c:v>Ate much more than usual amount</c:v>
                </c:pt>
                <c:pt idx="1">
                  <c:v>Ate my usual amount</c:v>
                </c:pt>
                <c:pt idx="2">
                  <c:v>Ate less than usual amount</c:v>
                </c:pt>
              </c:strCache>
            </c:strRef>
          </c:cat>
          <c:val>
            <c:numRef>
              <c:f>'From descriptive '!$N$8:$Q$8</c:f>
              <c:numCache>
                <c:formatCode>General</c:formatCode>
                <c:ptCount val="4"/>
                <c:pt idx="0">
                  <c:v>31.11</c:v>
                </c:pt>
                <c:pt idx="1">
                  <c:v>19.71</c:v>
                </c:pt>
                <c:pt idx="2">
                  <c:v>19.66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59094176"/>
        <c:axId val="359094960"/>
      </c:barChart>
      <c:catAx>
        <c:axId val="359094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59094960"/>
        <c:crosses val="autoZero"/>
        <c:auto val="1"/>
        <c:lblAlgn val="ctr"/>
        <c:lblOffset val="100"/>
        <c:noMultiLvlLbl val="0"/>
      </c:catAx>
      <c:valAx>
        <c:axId val="359094960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CA"/>
                  <a:t>Percent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9094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1A11D-5D5E-4155-BB30-47D8DD5D5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Alyssa</cp:lastModifiedBy>
  <cp:revision>2</cp:revision>
  <dcterms:created xsi:type="dcterms:W3CDTF">2016-03-18T06:34:00Z</dcterms:created>
  <dcterms:modified xsi:type="dcterms:W3CDTF">2016-03-18T06:34:00Z</dcterms:modified>
</cp:coreProperties>
</file>